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67" w:rsidRDefault="00C42567" w:rsidP="00C42567">
      <w:pPr>
        <w:pStyle w:val="Heading1"/>
        <w:spacing w:before="0"/>
        <w:ind w:left="0" w:firstLine="0"/>
        <w:rPr>
          <w:sz w:val="28"/>
        </w:rPr>
      </w:pPr>
      <w:bookmarkStart w:id="0" w:name="_Toc189324364"/>
      <w:bookmarkStart w:id="1" w:name="_Toc196737042"/>
    </w:p>
    <w:p w:rsidR="00F271D3" w:rsidRDefault="00F271D3" w:rsidP="00C42567">
      <w:pPr>
        <w:pStyle w:val="Heading1"/>
        <w:spacing w:before="0"/>
        <w:ind w:left="0" w:firstLine="0"/>
        <w:rPr>
          <w:sz w:val="28"/>
        </w:rPr>
      </w:pPr>
    </w:p>
    <w:p w:rsidR="00B27C56" w:rsidRPr="00C42567" w:rsidRDefault="00B27C56" w:rsidP="00C42567">
      <w:pPr>
        <w:pStyle w:val="Heading1"/>
        <w:spacing w:before="0"/>
        <w:ind w:left="0" w:firstLine="0"/>
        <w:rPr>
          <w:sz w:val="28"/>
        </w:rPr>
      </w:pPr>
      <w:r w:rsidRPr="00C42567">
        <w:rPr>
          <w:sz w:val="28"/>
        </w:rPr>
        <w:t>CRITERION 1</w:t>
      </w:r>
      <w:r w:rsidR="00C42567">
        <w:rPr>
          <w:sz w:val="28"/>
        </w:rPr>
        <w:t xml:space="preserve"> -</w:t>
      </w:r>
      <w:r w:rsidRPr="00C42567">
        <w:rPr>
          <w:sz w:val="28"/>
        </w:rPr>
        <w:t xml:space="preserve"> STUDENTS</w:t>
      </w:r>
      <w:bookmarkEnd w:id="0"/>
      <w:bookmarkEnd w:id="1"/>
    </w:p>
    <w:p w:rsidR="00653E69" w:rsidRDefault="00653E69" w:rsidP="00C42567">
      <w:pPr>
        <w:ind w:left="180"/>
      </w:pPr>
    </w:p>
    <w:p w:rsidR="00653E69" w:rsidRDefault="00653E69" w:rsidP="00C42567">
      <w:r>
        <w:t xml:space="preserve">This section describes the following topics as they relate to students entering the BS Metallurgical Engineering Program: </w:t>
      </w:r>
    </w:p>
    <w:p w:rsidR="00653E69" w:rsidRPr="00FA0A62" w:rsidRDefault="00653E69" w:rsidP="00C42567">
      <w:pPr>
        <w:pStyle w:val="ListParagraph"/>
        <w:numPr>
          <w:ilvl w:val="0"/>
          <w:numId w:val="23"/>
        </w:numPr>
        <w:ind w:left="720"/>
      </w:pPr>
      <w:r w:rsidRPr="00FA0A62">
        <w:t>Student Admissions</w:t>
      </w:r>
    </w:p>
    <w:p w:rsidR="00653E69" w:rsidRPr="00FA0A62" w:rsidRDefault="00653E69" w:rsidP="00C42567">
      <w:pPr>
        <w:pStyle w:val="ListParagraph"/>
        <w:numPr>
          <w:ilvl w:val="0"/>
          <w:numId w:val="23"/>
        </w:numPr>
        <w:ind w:left="720"/>
      </w:pPr>
      <w:r w:rsidRPr="00FA0A62">
        <w:t>Evaluating Student Performance</w:t>
      </w:r>
    </w:p>
    <w:p w:rsidR="00653E69" w:rsidRPr="00FA0A62" w:rsidRDefault="00653E69" w:rsidP="00C42567">
      <w:pPr>
        <w:pStyle w:val="ListParagraph"/>
        <w:numPr>
          <w:ilvl w:val="0"/>
          <w:numId w:val="23"/>
        </w:numPr>
        <w:ind w:left="720"/>
      </w:pPr>
      <w:r w:rsidRPr="00FA0A62">
        <w:t>Transfer Students and Transfer Courses</w:t>
      </w:r>
    </w:p>
    <w:p w:rsidR="00653E69" w:rsidRPr="00FA0A62" w:rsidRDefault="00653E69" w:rsidP="00C42567">
      <w:pPr>
        <w:pStyle w:val="ListParagraph"/>
        <w:numPr>
          <w:ilvl w:val="0"/>
          <w:numId w:val="23"/>
        </w:numPr>
        <w:ind w:left="720"/>
      </w:pPr>
      <w:r w:rsidRPr="00FA0A62">
        <w:t>Advising and Career Guidance</w:t>
      </w:r>
    </w:p>
    <w:p w:rsidR="00653E69" w:rsidRPr="00FA0A62" w:rsidRDefault="00653E69" w:rsidP="00C42567">
      <w:pPr>
        <w:pStyle w:val="ListParagraph"/>
        <w:numPr>
          <w:ilvl w:val="0"/>
          <w:numId w:val="23"/>
        </w:numPr>
        <w:ind w:left="720"/>
      </w:pPr>
      <w:r w:rsidRPr="00FA0A62">
        <w:t>Work in Lieu of Courses</w:t>
      </w:r>
    </w:p>
    <w:p w:rsidR="00653E69" w:rsidRPr="00FA0A62" w:rsidRDefault="00653E69" w:rsidP="00C42567">
      <w:pPr>
        <w:pStyle w:val="ListParagraph"/>
        <w:numPr>
          <w:ilvl w:val="0"/>
          <w:numId w:val="23"/>
        </w:numPr>
        <w:ind w:left="720"/>
      </w:pPr>
      <w:r w:rsidRPr="00FA0A62">
        <w:t>Graduation Requirements</w:t>
      </w:r>
    </w:p>
    <w:p w:rsidR="00653E69" w:rsidRPr="00FA0A62" w:rsidRDefault="00653E69" w:rsidP="00C42567">
      <w:pPr>
        <w:pStyle w:val="ListParagraph"/>
        <w:numPr>
          <w:ilvl w:val="0"/>
          <w:numId w:val="23"/>
        </w:numPr>
        <w:ind w:left="720"/>
      </w:pPr>
      <w:r w:rsidRPr="00FA0A62">
        <w:t>Transcripts of Recent Graduates</w:t>
      </w:r>
    </w:p>
    <w:p w:rsidR="00C42567" w:rsidRDefault="00C42567" w:rsidP="00C42567">
      <w:pPr>
        <w:pStyle w:val="Heading2"/>
        <w:spacing w:before="0" w:after="0"/>
      </w:pPr>
    </w:p>
    <w:p w:rsidR="00B27C56" w:rsidRPr="00653E69" w:rsidRDefault="00B27C56" w:rsidP="00C42567">
      <w:pPr>
        <w:pStyle w:val="Heading2"/>
        <w:spacing w:before="0" w:after="0"/>
      </w:pPr>
      <w:r w:rsidRPr="00653E69">
        <w:t xml:space="preserve">A. Student </w:t>
      </w:r>
      <w:r w:rsidR="00C42567">
        <w:t>a</w:t>
      </w:r>
      <w:r w:rsidRPr="00653E69">
        <w:t>dmissions</w:t>
      </w:r>
    </w:p>
    <w:p w:rsidR="00653E69" w:rsidRDefault="00EB123E" w:rsidP="00C42567">
      <w:r>
        <w:t xml:space="preserve">Admission standards apply to the institution overall and are not differentiated by program; however, all incoming freshmen at the </w:t>
      </w:r>
      <w:r w:rsidR="000F513B">
        <w:t>SDSM&amp;T</w:t>
      </w:r>
      <w:r>
        <w:t xml:space="preserve"> are required to declare a major.  When students apply for admission, their application lands in one of three categories </w:t>
      </w:r>
    </w:p>
    <w:p w:rsidR="00653E69" w:rsidRDefault="00653E69" w:rsidP="00C42567">
      <w:pPr>
        <w:pStyle w:val="ListParagraph"/>
        <w:numPr>
          <w:ilvl w:val="0"/>
          <w:numId w:val="26"/>
        </w:numPr>
      </w:pPr>
      <w:r>
        <w:t>A</w:t>
      </w:r>
      <w:r w:rsidR="00EB123E">
        <w:t xml:space="preserve">utomatically admitted, </w:t>
      </w:r>
    </w:p>
    <w:p w:rsidR="00653E69" w:rsidRDefault="00653E69" w:rsidP="00C42567">
      <w:pPr>
        <w:pStyle w:val="ListParagraph"/>
        <w:numPr>
          <w:ilvl w:val="0"/>
          <w:numId w:val="26"/>
        </w:numPr>
      </w:pPr>
      <w:r>
        <w:t>I</w:t>
      </w:r>
      <w:r w:rsidR="00EB123E">
        <w:t xml:space="preserve">ndividually considered, and </w:t>
      </w:r>
    </w:p>
    <w:p w:rsidR="00653E69" w:rsidRDefault="00653E69" w:rsidP="00C42567">
      <w:pPr>
        <w:pStyle w:val="ListParagraph"/>
        <w:numPr>
          <w:ilvl w:val="0"/>
          <w:numId w:val="26"/>
        </w:numPr>
      </w:pPr>
      <w:r>
        <w:t>Transferring</w:t>
      </w:r>
      <w:r w:rsidR="00EB123E">
        <w:t xml:space="preserve"> student.   </w:t>
      </w:r>
    </w:p>
    <w:p w:rsidR="00EB123E" w:rsidRDefault="00EB123E" w:rsidP="00C42567">
      <w:r>
        <w:t>Each category has its own processing procedures</w:t>
      </w:r>
      <w:r w:rsidR="00D510A8">
        <w:t xml:space="preserve"> as now described.</w:t>
      </w:r>
    </w:p>
    <w:p w:rsidR="00C42567" w:rsidRDefault="00C42567" w:rsidP="00C42567">
      <w:pPr>
        <w:pStyle w:val="Heading3"/>
        <w:spacing w:before="0" w:line="240" w:lineRule="auto"/>
      </w:pPr>
    </w:p>
    <w:p w:rsidR="00EB123E" w:rsidRPr="00F271D3" w:rsidRDefault="00EB123E" w:rsidP="00C42567">
      <w:pPr>
        <w:pStyle w:val="Heading3"/>
        <w:spacing w:before="0" w:line="240" w:lineRule="auto"/>
        <w:rPr>
          <w:b w:val="0"/>
        </w:rPr>
      </w:pPr>
      <w:r w:rsidRPr="00F271D3">
        <w:rPr>
          <w:b w:val="0"/>
        </w:rPr>
        <w:t>Automatic Admission</w:t>
      </w:r>
    </w:p>
    <w:p w:rsidR="00EB123E" w:rsidRDefault="00EB123E" w:rsidP="00C42567">
      <w:pPr>
        <w:rPr>
          <w:sz w:val="22"/>
          <w:szCs w:val="22"/>
        </w:rPr>
      </w:pPr>
      <w:r>
        <w:t xml:space="preserve">The University automatically </w:t>
      </w:r>
      <w:r w:rsidR="00767F8D">
        <w:t>admits</w:t>
      </w:r>
      <w:r>
        <w:t xml:space="preserve"> students who meet the </w:t>
      </w:r>
      <w:r w:rsidR="00E5458F">
        <w:t xml:space="preserve">general </w:t>
      </w:r>
      <w:r>
        <w:t>e</w:t>
      </w:r>
      <w:r w:rsidR="00767F8D">
        <w:t>ducational requirements and who</w:t>
      </w:r>
    </w:p>
    <w:p w:rsidR="00EB123E" w:rsidRPr="00D55B5D" w:rsidRDefault="00767F8D" w:rsidP="00C42567">
      <w:pPr>
        <w:pStyle w:val="ABET2016Bullet"/>
        <w:numPr>
          <w:ilvl w:val="0"/>
          <w:numId w:val="30"/>
        </w:numPr>
      </w:pPr>
      <w:r w:rsidRPr="00D55B5D">
        <w:t>O</w:t>
      </w:r>
      <w:r w:rsidR="00EB123E" w:rsidRPr="00D55B5D">
        <w:t>btai</w:t>
      </w:r>
      <w:r w:rsidRPr="00D55B5D">
        <w:t>n an ACT composite score of 25 and</w:t>
      </w:r>
      <w:r w:rsidR="00EB123E" w:rsidRPr="00D55B5D">
        <w:t xml:space="preserve"> obtain an ACT math sub</w:t>
      </w:r>
      <w:r w:rsidRPr="00D55B5D">
        <w:t xml:space="preserve"> </w:t>
      </w:r>
      <w:r w:rsidR="00EB123E" w:rsidRPr="00D55B5D">
        <w:t>score of 25 (or SAT composite of 1130 and SAT Math sub</w:t>
      </w:r>
      <w:r w:rsidRPr="00D55B5D">
        <w:t xml:space="preserve"> </w:t>
      </w:r>
      <w:r w:rsidR="00EB123E" w:rsidRPr="00D55B5D">
        <w:t xml:space="preserve">score of 580) </w:t>
      </w:r>
      <w:r w:rsidR="00653E69">
        <w:t>and have a</w:t>
      </w:r>
      <w:r w:rsidR="00EB123E" w:rsidRPr="00D55B5D">
        <w:t xml:space="preserve"> minimum cumulative GPA of </w:t>
      </w:r>
      <w:r w:rsidRPr="00D55B5D">
        <w:t>2.75 or</w:t>
      </w:r>
    </w:p>
    <w:p w:rsidR="00EB123E" w:rsidRPr="00D55B5D" w:rsidRDefault="00653E69" w:rsidP="00C42567">
      <w:pPr>
        <w:pStyle w:val="ABET2016Bullet"/>
        <w:numPr>
          <w:ilvl w:val="0"/>
          <w:numId w:val="30"/>
        </w:numPr>
      </w:pPr>
      <w:r>
        <w:t>A</w:t>
      </w:r>
      <w:r w:rsidR="00EB123E" w:rsidRPr="00D55B5D">
        <w:t>re South Dakota Regents’ Scholars</w:t>
      </w:r>
    </w:p>
    <w:p w:rsidR="00C42567" w:rsidRDefault="00C42567" w:rsidP="00C42567">
      <w:pPr>
        <w:pStyle w:val="Heading3"/>
        <w:spacing w:before="0" w:line="240" w:lineRule="auto"/>
      </w:pPr>
    </w:p>
    <w:p w:rsidR="00EB123E" w:rsidRPr="00F271D3" w:rsidRDefault="00EB123E" w:rsidP="00C42567">
      <w:pPr>
        <w:pStyle w:val="Heading3"/>
        <w:spacing w:before="0" w:line="240" w:lineRule="auto"/>
        <w:rPr>
          <w:b w:val="0"/>
        </w:rPr>
      </w:pPr>
      <w:r w:rsidRPr="00F271D3">
        <w:rPr>
          <w:b w:val="0"/>
        </w:rPr>
        <w:t>Considered for Admission on an Individual Basis</w:t>
      </w:r>
    </w:p>
    <w:p w:rsidR="00EB123E" w:rsidRDefault="00614FD4" w:rsidP="00C42567">
      <w:r>
        <w:t>The u</w:t>
      </w:r>
      <w:r w:rsidR="00EB123E">
        <w:t>niversity considers for acceptance applicants who meet the general education requirements and the following criteria</w:t>
      </w:r>
      <w:r w:rsidR="00E5458F">
        <w:t>:</w:t>
      </w:r>
    </w:p>
    <w:p w:rsidR="00EB123E" w:rsidRPr="00767F8D" w:rsidRDefault="00EB123E" w:rsidP="00C42567">
      <w:pPr>
        <w:pStyle w:val="ABET2016Bullet"/>
        <w:numPr>
          <w:ilvl w:val="0"/>
          <w:numId w:val="31"/>
        </w:numPr>
      </w:pPr>
      <w:r w:rsidRPr="00767F8D">
        <w:t>Obtain an ACT composite score of at least 20 (or SAT composite score of 940)</w:t>
      </w:r>
      <w:r w:rsidR="00767F8D">
        <w:t>, and</w:t>
      </w:r>
    </w:p>
    <w:p w:rsidR="00EB123E" w:rsidRPr="00767F8D" w:rsidRDefault="00767F8D" w:rsidP="00C42567">
      <w:pPr>
        <w:pStyle w:val="ABET2016Bullet"/>
        <w:numPr>
          <w:ilvl w:val="0"/>
          <w:numId w:val="31"/>
        </w:numPr>
      </w:pPr>
      <w:r>
        <w:t>O</w:t>
      </w:r>
      <w:r w:rsidR="00EB123E" w:rsidRPr="00767F8D">
        <w:t>btain an ACT math sub</w:t>
      </w:r>
      <w:r>
        <w:t xml:space="preserve"> </w:t>
      </w:r>
      <w:r w:rsidR="00EB123E" w:rsidRPr="00767F8D">
        <w:t>score of at least 20 (or SAT math sub</w:t>
      </w:r>
      <w:r>
        <w:t xml:space="preserve"> </w:t>
      </w:r>
      <w:r w:rsidR="00C42567">
        <w:t>score of 480)</w:t>
      </w:r>
      <w:r>
        <w:t>, and</w:t>
      </w:r>
    </w:p>
    <w:p w:rsidR="00EB123E" w:rsidRDefault="00767F8D" w:rsidP="00C42567">
      <w:pPr>
        <w:pStyle w:val="ABET2016Bullet"/>
        <w:numPr>
          <w:ilvl w:val="0"/>
          <w:numId w:val="31"/>
        </w:numPr>
      </w:pPr>
      <w:r>
        <w:t>A</w:t>
      </w:r>
      <w:r w:rsidR="00EB123E" w:rsidRPr="00767F8D">
        <w:t xml:space="preserve">chieve a high school GPA </w:t>
      </w:r>
      <w:r w:rsidR="00C42567">
        <w:t>of at least 2.75 on a 4.0 scale</w:t>
      </w:r>
    </w:p>
    <w:p w:rsidR="00EB123E" w:rsidRDefault="00EB123E" w:rsidP="00C42567">
      <w:r>
        <w:t>Applicants who do not meet the ACT/SAT s</w:t>
      </w:r>
      <w:r w:rsidR="00767F8D">
        <w:t>core threshold may be admitted depending on their sub score</w:t>
      </w:r>
      <w:r>
        <w:t xml:space="preserve">.  </w:t>
      </w:r>
    </w:p>
    <w:p w:rsidR="00C42567" w:rsidRDefault="00C42567" w:rsidP="00C42567">
      <w:pPr>
        <w:pStyle w:val="Heading3"/>
        <w:spacing w:before="0" w:line="240" w:lineRule="auto"/>
      </w:pPr>
    </w:p>
    <w:p w:rsidR="00EB123E" w:rsidRPr="00F271D3" w:rsidRDefault="00EB123E" w:rsidP="00C42567">
      <w:pPr>
        <w:pStyle w:val="Heading3"/>
        <w:spacing w:before="0" w:line="240" w:lineRule="auto"/>
        <w:rPr>
          <w:b w:val="0"/>
        </w:rPr>
      </w:pPr>
      <w:r w:rsidRPr="00F271D3">
        <w:rPr>
          <w:b w:val="0"/>
        </w:rPr>
        <w:t>Transfer Students</w:t>
      </w:r>
    </w:p>
    <w:p w:rsidR="00EB123E" w:rsidRDefault="00EB123E" w:rsidP="00C42567">
      <w:r>
        <w:t xml:space="preserve">Transfer students who have earned fewer than 24 semester credits must also meet the </w:t>
      </w:r>
      <w:r w:rsidR="00767F8D">
        <w:t xml:space="preserve">above </w:t>
      </w:r>
      <w:r>
        <w:t xml:space="preserve">freshman admission requirements above. Transfer students with 24 or more semester credits are eligible to be candidates for admission if they meet the </w:t>
      </w:r>
      <w:r w:rsidR="00767F8D">
        <w:t>following three standards:</w:t>
      </w:r>
    </w:p>
    <w:p w:rsidR="00EB123E" w:rsidRPr="00767F8D" w:rsidRDefault="00EB123E" w:rsidP="00C42567">
      <w:pPr>
        <w:pStyle w:val="ABET2016Bullet"/>
        <w:numPr>
          <w:ilvl w:val="0"/>
          <w:numId w:val="33"/>
        </w:numPr>
      </w:pPr>
      <w:r w:rsidRPr="00767F8D">
        <w:t xml:space="preserve">Have a cumulative college grade </w:t>
      </w:r>
      <w:r w:rsidR="00767F8D">
        <w:t>point average of 2.75 or higher</w:t>
      </w:r>
    </w:p>
    <w:p w:rsidR="00EB123E" w:rsidRPr="00767F8D" w:rsidRDefault="00EB123E" w:rsidP="00C42567">
      <w:pPr>
        <w:pStyle w:val="ABET2016Bullet"/>
        <w:numPr>
          <w:ilvl w:val="0"/>
          <w:numId w:val="33"/>
        </w:numPr>
      </w:pPr>
      <w:r w:rsidRPr="00767F8D">
        <w:t>Have proof of college algebra readiness.</w:t>
      </w:r>
    </w:p>
    <w:p w:rsidR="00EB123E" w:rsidRDefault="00EB123E" w:rsidP="00C42567">
      <w:pPr>
        <w:pStyle w:val="ABET2016Bullet"/>
        <w:numPr>
          <w:ilvl w:val="0"/>
          <w:numId w:val="33"/>
        </w:numPr>
      </w:pPr>
      <w:r w:rsidRPr="00767F8D">
        <w:lastRenderedPageBreak/>
        <w:t>Are</w:t>
      </w:r>
      <w:r>
        <w:t xml:space="preserve"> in good standing wi</w:t>
      </w:r>
      <w:r w:rsidR="00767F8D">
        <w:t>th their most-</w:t>
      </w:r>
      <w:r>
        <w:t xml:space="preserve">recently attended </w:t>
      </w:r>
      <w:r w:rsidR="00767F8D">
        <w:t>university</w:t>
      </w:r>
      <w:r>
        <w:t xml:space="preserve">. </w:t>
      </w:r>
    </w:p>
    <w:p w:rsidR="00EB123E" w:rsidRDefault="00EB123E" w:rsidP="00C42567"/>
    <w:p w:rsidR="00EB123E" w:rsidRDefault="00224B79" w:rsidP="00C42567">
      <w:r>
        <w:t>Non-traditional students who are 24 or older</w:t>
      </w:r>
      <w:r w:rsidR="00EB123E">
        <w:t xml:space="preserve"> and students seeking readmission are treated</w:t>
      </w:r>
      <w:r w:rsidR="00E5458F">
        <w:t xml:space="preserve"> according to Board of Regents P</w:t>
      </w:r>
      <w:r w:rsidR="00EB123E">
        <w:t>olicy 2:3</w:t>
      </w:r>
      <w:r>
        <w:t xml:space="preserve">, which states </w:t>
      </w:r>
    </w:p>
    <w:p w:rsidR="00224B79" w:rsidRPr="00224B79" w:rsidRDefault="00224B79" w:rsidP="00224B79">
      <w:pPr>
        <w:ind w:left="360" w:right="360"/>
        <w:rPr>
          <w:i/>
        </w:rPr>
      </w:pPr>
      <w:r w:rsidRPr="00224B79">
        <w:rPr>
          <w:i/>
        </w:rPr>
        <w:t>Students who are under the age of twenty four (24) at the start of the term and who are transferring into associate degree programs with fewer than 12 transfer credit hours must meet the associate degree admission requirements. Students with 12 or more transfer credit hours with a cumulative GPA of at least 2.0 may transfer into associate degree programs. Specific degree programs may include additional admissions requirements</w:t>
      </w:r>
    </w:p>
    <w:p w:rsidR="00D510A8" w:rsidRDefault="00D510A8" w:rsidP="00C42567"/>
    <w:p w:rsidR="00EB123E" w:rsidRDefault="00D510A8" w:rsidP="00C42567">
      <w:r>
        <w:t>Incoming students are presumed to be enrolled in College Algebra (MATH 1</w:t>
      </w:r>
      <w:r w:rsidR="00E5458F">
        <w:t>02</w:t>
      </w:r>
      <w:r w:rsidR="005C6962">
        <w:t>)</w:t>
      </w:r>
      <w:r>
        <w:t xml:space="preserve"> unless ACT or ACCUPLACER </w:t>
      </w:r>
      <w:r w:rsidR="00026B43">
        <w:t>(</w:t>
      </w:r>
      <w:hyperlink r:id="rId9" w:history="1">
        <w:r w:rsidR="00026B43" w:rsidRPr="009E287A">
          <w:rPr>
            <w:rStyle w:val="Hyperlink"/>
          </w:rPr>
          <w:t>www.accuplacer.org</w:t>
        </w:r>
      </w:hyperlink>
      <w:r w:rsidR="00026B43">
        <w:t xml:space="preserve"> ) </w:t>
      </w:r>
      <w:r>
        <w:t xml:space="preserve">results indicate otherwise.  </w:t>
      </w:r>
      <w:r w:rsidR="00EB123E">
        <w:t xml:space="preserve">Upon acceptance and </w:t>
      </w:r>
      <w:r>
        <w:t>before</w:t>
      </w:r>
      <w:r w:rsidR="00EB123E">
        <w:t xml:space="preserve"> the first semester, most new students are required to </w:t>
      </w:r>
      <w:r w:rsidR="00026B43">
        <w:t>complete</w:t>
      </w:r>
      <w:r w:rsidR="00EB123E">
        <w:t xml:space="preserve"> ACCUPLACER testing.  ACCUPLACER is </w:t>
      </w:r>
      <w:r>
        <w:t>us</w:t>
      </w:r>
      <w:r w:rsidR="00EB123E">
        <w:t xml:space="preserve">ed </w:t>
      </w:r>
      <w:r w:rsidR="00026B43">
        <w:t xml:space="preserve">primarily </w:t>
      </w:r>
      <w:r w:rsidR="00EB123E">
        <w:t>for placement into ap</w:t>
      </w:r>
      <w:r>
        <w:t>propriate math courses. Additionally, p</w:t>
      </w:r>
      <w:r w:rsidR="00EB123E">
        <w:t xml:space="preserve">rospective students with ACT scores older </w:t>
      </w:r>
      <w:r w:rsidR="00026B43">
        <w:t xml:space="preserve">than 5 years </w:t>
      </w:r>
      <w:r w:rsidR="00EB123E">
        <w:t>and students</w:t>
      </w:r>
      <w:r>
        <w:t xml:space="preserve"> with an ACT of 18 or lower in </w:t>
      </w:r>
      <w:r w:rsidR="00EB123E">
        <w:t xml:space="preserve">English are </w:t>
      </w:r>
      <w:r>
        <w:t xml:space="preserve">also </w:t>
      </w:r>
      <w:r w:rsidR="00EB123E">
        <w:t>r</w:t>
      </w:r>
      <w:r>
        <w:t>equired to take it.  Also, s</w:t>
      </w:r>
      <w:r w:rsidR="00EB123E">
        <w:t>tudents who have been automatically admitted because they have an ACT of 25 or higher in math mu</w:t>
      </w:r>
      <w:r w:rsidR="00614FD4">
        <w:t xml:space="preserve">st take the ACCUPLACER </w:t>
      </w:r>
      <w:r w:rsidR="00EB123E">
        <w:t xml:space="preserve">to </w:t>
      </w:r>
      <w:r w:rsidR="00614FD4">
        <w:t xml:space="preserve">be </w:t>
      </w:r>
      <w:r w:rsidR="00EB123E">
        <w:t>place</w:t>
      </w:r>
      <w:r w:rsidR="00614FD4">
        <w:t>d</w:t>
      </w:r>
      <w:r w:rsidR="00EB123E">
        <w:t xml:space="preserve"> </w:t>
      </w:r>
      <w:r w:rsidR="00026B43">
        <w:t xml:space="preserve">correctly </w:t>
      </w:r>
      <w:r w:rsidR="00EB123E">
        <w:t xml:space="preserve">in </w:t>
      </w:r>
      <w:r w:rsidR="00E5458F">
        <w:t xml:space="preserve">the </w:t>
      </w:r>
      <w:r w:rsidR="00614FD4">
        <w:t xml:space="preserve">math </w:t>
      </w:r>
      <w:r w:rsidR="00E5458F">
        <w:t xml:space="preserve">sequence.  </w:t>
      </w:r>
      <w:r w:rsidR="00614FD4">
        <w:t>A</w:t>
      </w:r>
      <w:r w:rsidR="00EB123E">
        <w:t>dmitted students with a math ACT above 20 but below 25 may opt</w:t>
      </w:r>
      <w:r w:rsidR="00614FD4">
        <w:t xml:space="preserve"> to take the ACCUPLACER</w:t>
      </w:r>
      <w:r w:rsidR="00EB123E">
        <w:t xml:space="preserve"> to be placed in a math </w:t>
      </w:r>
      <w:r w:rsidR="00026B43">
        <w:t xml:space="preserve">course higher than College Algebra (MATH 102): namely </w:t>
      </w:r>
      <w:r w:rsidR="00EB123E">
        <w:t xml:space="preserve">Calculus I </w:t>
      </w:r>
      <w:r w:rsidR="00614FD4">
        <w:t xml:space="preserve">(MATH 123) </w:t>
      </w:r>
      <w:r w:rsidR="00EB123E">
        <w:t>or Trigonometry</w:t>
      </w:r>
      <w:r w:rsidR="00614FD4">
        <w:t xml:space="preserve"> (Math 120)</w:t>
      </w:r>
      <w:r w:rsidR="00EB123E">
        <w:t xml:space="preserve">. </w:t>
      </w:r>
    </w:p>
    <w:p w:rsidR="00EB123E" w:rsidRDefault="00EB123E" w:rsidP="00C42567">
      <w:pPr>
        <w:pStyle w:val="NoSpacing"/>
        <w:ind w:left="1440"/>
        <w:rPr>
          <w:color w:val="0000FF"/>
        </w:rPr>
      </w:pPr>
    </w:p>
    <w:p w:rsidR="00B45E7E" w:rsidRDefault="00B45E7E" w:rsidP="00C42567">
      <w:r>
        <w:t>Table</w:t>
      </w:r>
      <w:r w:rsidR="00C42567">
        <w:t xml:space="preserve"> 1-</w:t>
      </w:r>
      <w:r w:rsidR="0006024F">
        <w:t>1</w:t>
      </w:r>
      <w:r w:rsidR="00EB123E" w:rsidRPr="00FB6114">
        <w:t xml:space="preserve"> shows the average </w:t>
      </w:r>
      <w:r w:rsidR="00FB6114" w:rsidRPr="00FB6114">
        <w:t>of</w:t>
      </w:r>
      <w:r w:rsidR="00EB123E" w:rsidRPr="00FB6114">
        <w:t xml:space="preserve"> incoming ACT math score for the </w:t>
      </w:r>
      <w:r w:rsidR="002158FD">
        <w:t>BS</w:t>
      </w:r>
      <w:r w:rsidR="00FB6114" w:rsidRPr="00FB6114">
        <w:t xml:space="preserve"> Metallurgical Engineering</w:t>
      </w:r>
      <w:r w:rsidR="00EB123E" w:rsidRPr="00FB6114">
        <w:t xml:space="preserve"> program </w:t>
      </w:r>
      <w:r w:rsidR="00FB6114" w:rsidRPr="00FB6114">
        <w:t>freshman and</w:t>
      </w:r>
      <w:r w:rsidR="00E5458F">
        <w:t xml:space="preserve"> the average math ACT for the</w:t>
      </w:r>
      <w:r w:rsidR="00EB123E" w:rsidRPr="00FB6114">
        <w:t xml:space="preserve"> </w:t>
      </w:r>
      <w:r w:rsidR="00026B43">
        <w:t xml:space="preserve">other campus </w:t>
      </w:r>
      <w:r w:rsidR="00EB123E" w:rsidRPr="00FB6114">
        <w:t xml:space="preserve">programs under </w:t>
      </w:r>
      <w:r w:rsidR="00FB6114" w:rsidRPr="00FB6114">
        <w:t xml:space="preserve">current ABET </w:t>
      </w:r>
      <w:r w:rsidR="00EB123E" w:rsidRPr="00FB6114">
        <w:t>review.</w:t>
      </w:r>
      <w:r w:rsidRPr="00B45E7E">
        <w:t xml:space="preserve"> </w:t>
      </w:r>
      <w:r w:rsidR="00C42567">
        <w:t xml:space="preserve"> Table 11</w:t>
      </w:r>
      <w:r>
        <w:t>2 shows the weighted average incoming ACT scores over this six-y</w:t>
      </w:r>
      <w:r w:rsidR="00E5458F">
        <w:t>ear period for the ACT for the</w:t>
      </w:r>
      <w:r>
        <w:t xml:space="preserve"> pro</w:t>
      </w:r>
      <w:r w:rsidR="009443DD">
        <w:t>grams under review</w:t>
      </w:r>
      <w:r>
        <w:t>.</w:t>
      </w:r>
    </w:p>
    <w:p w:rsidR="00C42567" w:rsidRDefault="00C42567" w:rsidP="00EB123E">
      <w:pPr>
        <w:rPr>
          <w:rFonts w:ascii="Egyptienne F LT Std" w:hAnsi="Egyptienne F LT Std"/>
          <w:color w:val="0000FF"/>
        </w:rPr>
      </w:pPr>
    </w:p>
    <w:tbl>
      <w:tblPr>
        <w:tblW w:w="0" w:type="auto"/>
        <w:tblInd w:w="2160" w:type="dxa"/>
        <w:tblCellMar>
          <w:left w:w="0" w:type="dxa"/>
          <w:right w:w="0" w:type="dxa"/>
        </w:tblCellMar>
        <w:tblLook w:val="04A0" w:firstRow="1" w:lastRow="0" w:firstColumn="1" w:lastColumn="0" w:noHBand="0" w:noVBand="1"/>
      </w:tblPr>
      <w:tblGrid>
        <w:gridCol w:w="1530"/>
        <w:gridCol w:w="1630"/>
        <w:gridCol w:w="1503"/>
      </w:tblGrid>
      <w:tr w:rsidR="00FB6114" w:rsidRPr="00FB6114" w:rsidTr="00C42567">
        <w:trPr>
          <w:trHeight w:val="255"/>
        </w:trPr>
        <w:tc>
          <w:tcPr>
            <w:tcW w:w="0" w:type="auto"/>
            <w:gridSpan w:val="3"/>
            <w:tcBorders>
              <w:bottom w:val="single" w:sz="4" w:space="0" w:color="auto"/>
            </w:tcBorders>
            <w:noWrap/>
            <w:tcMar>
              <w:top w:w="0" w:type="dxa"/>
              <w:left w:w="108" w:type="dxa"/>
              <w:bottom w:w="0" w:type="dxa"/>
              <w:right w:w="108" w:type="dxa"/>
            </w:tcMar>
          </w:tcPr>
          <w:p w:rsidR="00FB6114" w:rsidRDefault="00B45E7E" w:rsidP="00026B43">
            <w:pPr>
              <w:rPr>
                <w:bCs/>
              </w:rPr>
            </w:pPr>
            <w:r>
              <w:rPr>
                <w:bCs/>
              </w:rPr>
              <w:t>Table</w:t>
            </w:r>
            <w:r w:rsidR="00C42567">
              <w:rPr>
                <w:bCs/>
              </w:rPr>
              <w:t xml:space="preserve"> 1-1</w:t>
            </w:r>
            <w:r w:rsidR="001933F5">
              <w:rPr>
                <w:bCs/>
              </w:rPr>
              <w:t xml:space="preserve"> </w:t>
            </w:r>
            <w:r w:rsidR="00FB6114">
              <w:rPr>
                <w:bCs/>
              </w:rPr>
              <w:t xml:space="preserve"> </w:t>
            </w:r>
            <w:r w:rsidR="009443DD">
              <w:rPr>
                <w:bCs/>
              </w:rPr>
              <w:t xml:space="preserve">Average </w:t>
            </w:r>
            <w:r w:rsidR="00FB6114" w:rsidRPr="00FB6114">
              <w:rPr>
                <w:bCs/>
              </w:rPr>
              <w:t>ACT</w:t>
            </w:r>
            <w:r w:rsidR="00026B43">
              <w:rPr>
                <w:bCs/>
              </w:rPr>
              <w:t xml:space="preserve"> m</w:t>
            </w:r>
            <w:r w:rsidR="00026B43" w:rsidRPr="00FB6114">
              <w:rPr>
                <w:bCs/>
              </w:rPr>
              <w:t>ath</w:t>
            </w:r>
            <w:r w:rsidR="00026B43">
              <w:rPr>
                <w:bCs/>
              </w:rPr>
              <w:t xml:space="preserve"> score</w:t>
            </w:r>
          </w:p>
        </w:tc>
      </w:tr>
      <w:tr w:rsidR="00FB6114" w:rsidRPr="00FB6114" w:rsidTr="00C42567">
        <w:trPr>
          <w:trHeight w:val="255"/>
        </w:trPr>
        <w:tc>
          <w:tcPr>
            <w:tcW w:w="0" w:type="auto"/>
            <w:tcBorders>
              <w:top w:val="single" w:sz="4" w:space="0" w:color="auto"/>
              <w:bottom w:val="single" w:sz="4" w:space="0" w:color="auto"/>
            </w:tcBorders>
            <w:noWrap/>
            <w:tcMar>
              <w:top w:w="0" w:type="dxa"/>
              <w:left w:w="108" w:type="dxa"/>
              <w:bottom w:w="0" w:type="dxa"/>
              <w:right w:w="108" w:type="dxa"/>
            </w:tcMar>
            <w:hideMark/>
          </w:tcPr>
          <w:p w:rsidR="00EB123E" w:rsidRPr="00FB6114" w:rsidRDefault="00FB6114" w:rsidP="00AC0E24">
            <w:pPr>
              <w:jc w:val="center"/>
              <w:rPr>
                <w:bCs/>
              </w:rPr>
            </w:pPr>
            <w:r>
              <w:rPr>
                <w:bCs/>
              </w:rPr>
              <w:t xml:space="preserve">Fall Semester </w:t>
            </w:r>
          </w:p>
        </w:tc>
        <w:tc>
          <w:tcPr>
            <w:tcW w:w="0" w:type="auto"/>
            <w:tcBorders>
              <w:top w:val="single" w:sz="4" w:space="0" w:color="auto"/>
              <w:bottom w:val="single" w:sz="4" w:space="0" w:color="auto"/>
            </w:tcBorders>
            <w:noWrap/>
            <w:tcMar>
              <w:top w:w="0" w:type="dxa"/>
              <w:left w:w="108" w:type="dxa"/>
              <w:bottom w:w="0" w:type="dxa"/>
              <w:right w:w="108" w:type="dxa"/>
            </w:tcMar>
            <w:hideMark/>
          </w:tcPr>
          <w:p w:rsidR="00EB123E" w:rsidRPr="00FB6114" w:rsidRDefault="002158FD" w:rsidP="00AC0E24">
            <w:pPr>
              <w:jc w:val="center"/>
            </w:pPr>
            <w:r>
              <w:t>BS</w:t>
            </w:r>
            <w:r w:rsidR="00FB6114" w:rsidRPr="00FB6114">
              <w:t xml:space="preserve"> </w:t>
            </w:r>
            <w:r w:rsidR="00AC0E24">
              <w:t>MET ENG</w:t>
            </w:r>
          </w:p>
        </w:tc>
        <w:tc>
          <w:tcPr>
            <w:tcW w:w="0" w:type="auto"/>
            <w:tcBorders>
              <w:top w:val="single" w:sz="4" w:space="0" w:color="auto"/>
              <w:bottom w:val="single" w:sz="4" w:space="0" w:color="auto"/>
            </w:tcBorders>
            <w:noWrap/>
            <w:tcMar>
              <w:top w:w="0" w:type="dxa"/>
              <w:left w:w="108" w:type="dxa"/>
              <w:bottom w:w="0" w:type="dxa"/>
              <w:right w:w="108" w:type="dxa"/>
            </w:tcMar>
            <w:hideMark/>
          </w:tcPr>
          <w:p w:rsidR="00EB123E" w:rsidRPr="00FB6114" w:rsidRDefault="00AC0E24" w:rsidP="00AC0E24">
            <w:pPr>
              <w:jc w:val="center"/>
            </w:pPr>
            <w:r>
              <w:t xml:space="preserve">All </w:t>
            </w:r>
            <w:r w:rsidR="00FB6114">
              <w:t>P</w:t>
            </w:r>
            <w:r w:rsidR="00EB123E" w:rsidRPr="00FB6114">
              <w:t xml:space="preserve">rograms </w:t>
            </w:r>
          </w:p>
        </w:tc>
      </w:tr>
      <w:tr w:rsidR="00FB6114" w:rsidRPr="00FB6114" w:rsidTr="00C42567">
        <w:trPr>
          <w:trHeight w:val="255"/>
        </w:trPr>
        <w:tc>
          <w:tcPr>
            <w:tcW w:w="0" w:type="auto"/>
            <w:tcBorders>
              <w:top w:val="single" w:sz="4" w:space="0" w:color="auto"/>
            </w:tcBorders>
            <w:noWrap/>
            <w:tcMar>
              <w:top w:w="0" w:type="dxa"/>
              <w:left w:w="108" w:type="dxa"/>
              <w:bottom w:w="0" w:type="dxa"/>
              <w:right w:w="108" w:type="dxa"/>
            </w:tcMar>
            <w:hideMark/>
          </w:tcPr>
          <w:p w:rsidR="00FB6114" w:rsidRPr="00FB6114" w:rsidRDefault="00FB6114" w:rsidP="00FB6114">
            <w:pPr>
              <w:jc w:val="center"/>
            </w:pPr>
            <w:r w:rsidRPr="00FB6114">
              <w:t>201</w:t>
            </w:r>
            <w:r>
              <w:t>0</w:t>
            </w:r>
          </w:p>
        </w:tc>
        <w:tc>
          <w:tcPr>
            <w:tcW w:w="0" w:type="auto"/>
            <w:tcBorders>
              <w:top w:val="single" w:sz="4" w:space="0" w:color="auto"/>
            </w:tcBorders>
            <w:noWrap/>
            <w:tcMar>
              <w:top w:w="0" w:type="dxa"/>
              <w:left w:w="108" w:type="dxa"/>
              <w:bottom w:w="0" w:type="dxa"/>
              <w:right w:w="108" w:type="dxa"/>
            </w:tcMar>
            <w:vAlign w:val="bottom"/>
          </w:tcPr>
          <w:p w:rsidR="00FB6114" w:rsidRPr="00FB6114" w:rsidRDefault="00FB6114" w:rsidP="00FB6114">
            <w:pPr>
              <w:jc w:val="center"/>
            </w:pPr>
            <w:r w:rsidRPr="00FB6114">
              <w:t>26.3</w:t>
            </w:r>
          </w:p>
        </w:tc>
        <w:tc>
          <w:tcPr>
            <w:tcW w:w="0" w:type="auto"/>
            <w:tcBorders>
              <w:top w:val="single" w:sz="4" w:space="0" w:color="auto"/>
            </w:tcBorders>
            <w:noWrap/>
            <w:tcMar>
              <w:top w:w="0" w:type="dxa"/>
              <w:left w:w="108" w:type="dxa"/>
              <w:bottom w:w="0" w:type="dxa"/>
              <w:right w:w="108" w:type="dxa"/>
            </w:tcMar>
            <w:hideMark/>
          </w:tcPr>
          <w:p w:rsidR="00FB6114" w:rsidRPr="00FB6114" w:rsidRDefault="00FB6114" w:rsidP="00FB6114">
            <w:pPr>
              <w:jc w:val="center"/>
              <w:rPr>
                <w:bCs/>
              </w:rPr>
            </w:pPr>
            <w:r w:rsidRPr="00FB6114">
              <w:rPr>
                <w:bCs/>
              </w:rPr>
              <w:t>26.5</w:t>
            </w:r>
          </w:p>
        </w:tc>
      </w:tr>
      <w:tr w:rsidR="00FB6114" w:rsidRPr="00FB6114" w:rsidTr="00C42567">
        <w:trPr>
          <w:trHeight w:val="255"/>
        </w:trPr>
        <w:tc>
          <w:tcPr>
            <w:tcW w:w="0" w:type="auto"/>
            <w:noWrap/>
            <w:tcMar>
              <w:top w:w="0" w:type="dxa"/>
              <w:left w:w="108" w:type="dxa"/>
              <w:bottom w:w="0" w:type="dxa"/>
              <w:right w:w="108" w:type="dxa"/>
            </w:tcMar>
            <w:hideMark/>
          </w:tcPr>
          <w:p w:rsidR="00FB6114" w:rsidRPr="00FB6114" w:rsidRDefault="00FB6114" w:rsidP="00FB6114">
            <w:pPr>
              <w:jc w:val="center"/>
            </w:pPr>
            <w:r w:rsidRPr="00FB6114">
              <w:t>2011</w:t>
            </w:r>
          </w:p>
        </w:tc>
        <w:tc>
          <w:tcPr>
            <w:tcW w:w="0" w:type="auto"/>
            <w:noWrap/>
            <w:tcMar>
              <w:top w:w="0" w:type="dxa"/>
              <w:left w:w="108" w:type="dxa"/>
              <w:bottom w:w="0" w:type="dxa"/>
              <w:right w:w="108" w:type="dxa"/>
            </w:tcMar>
            <w:vAlign w:val="bottom"/>
          </w:tcPr>
          <w:p w:rsidR="00FB6114" w:rsidRPr="00FB6114" w:rsidRDefault="00FB6114" w:rsidP="00FB6114">
            <w:pPr>
              <w:jc w:val="center"/>
            </w:pPr>
            <w:r w:rsidRPr="00FB6114">
              <w:t>27.1</w:t>
            </w:r>
          </w:p>
        </w:tc>
        <w:tc>
          <w:tcPr>
            <w:tcW w:w="0" w:type="auto"/>
            <w:noWrap/>
            <w:tcMar>
              <w:top w:w="0" w:type="dxa"/>
              <w:left w:w="108" w:type="dxa"/>
              <w:bottom w:w="0" w:type="dxa"/>
              <w:right w:w="108" w:type="dxa"/>
            </w:tcMar>
            <w:hideMark/>
          </w:tcPr>
          <w:p w:rsidR="00FB6114" w:rsidRPr="00FB6114" w:rsidRDefault="00FB6114" w:rsidP="00FB6114">
            <w:pPr>
              <w:jc w:val="center"/>
              <w:rPr>
                <w:bCs/>
              </w:rPr>
            </w:pPr>
            <w:r w:rsidRPr="00FB6114">
              <w:rPr>
                <w:bCs/>
              </w:rPr>
              <w:t>26.8</w:t>
            </w:r>
          </w:p>
        </w:tc>
      </w:tr>
      <w:tr w:rsidR="00FB6114" w:rsidRPr="00FB6114" w:rsidTr="00C42567">
        <w:trPr>
          <w:trHeight w:val="255"/>
        </w:trPr>
        <w:tc>
          <w:tcPr>
            <w:tcW w:w="0" w:type="auto"/>
            <w:noWrap/>
            <w:tcMar>
              <w:top w:w="0" w:type="dxa"/>
              <w:left w:w="108" w:type="dxa"/>
              <w:bottom w:w="0" w:type="dxa"/>
              <w:right w:w="108" w:type="dxa"/>
            </w:tcMar>
            <w:hideMark/>
          </w:tcPr>
          <w:p w:rsidR="00FB6114" w:rsidRPr="00FB6114" w:rsidRDefault="00FB6114" w:rsidP="00FB6114">
            <w:pPr>
              <w:jc w:val="center"/>
            </w:pPr>
            <w:r w:rsidRPr="00FB6114">
              <w:t>2012</w:t>
            </w:r>
          </w:p>
        </w:tc>
        <w:tc>
          <w:tcPr>
            <w:tcW w:w="0" w:type="auto"/>
            <w:noWrap/>
            <w:tcMar>
              <w:top w:w="0" w:type="dxa"/>
              <w:left w:w="108" w:type="dxa"/>
              <w:bottom w:w="0" w:type="dxa"/>
              <w:right w:w="108" w:type="dxa"/>
            </w:tcMar>
            <w:vAlign w:val="bottom"/>
          </w:tcPr>
          <w:p w:rsidR="00FB6114" w:rsidRPr="00FB6114" w:rsidRDefault="00FB6114" w:rsidP="00FB6114">
            <w:pPr>
              <w:jc w:val="center"/>
            </w:pPr>
            <w:r w:rsidRPr="00FB6114">
              <w:t>27.3</w:t>
            </w:r>
          </w:p>
        </w:tc>
        <w:tc>
          <w:tcPr>
            <w:tcW w:w="0" w:type="auto"/>
            <w:noWrap/>
            <w:tcMar>
              <w:top w:w="0" w:type="dxa"/>
              <w:left w:w="108" w:type="dxa"/>
              <w:bottom w:w="0" w:type="dxa"/>
              <w:right w:w="108" w:type="dxa"/>
            </w:tcMar>
            <w:hideMark/>
          </w:tcPr>
          <w:p w:rsidR="00FB6114" w:rsidRPr="00FB6114" w:rsidRDefault="00FB6114" w:rsidP="00FB6114">
            <w:pPr>
              <w:jc w:val="center"/>
              <w:rPr>
                <w:bCs/>
              </w:rPr>
            </w:pPr>
            <w:r w:rsidRPr="00FB6114">
              <w:rPr>
                <w:bCs/>
              </w:rPr>
              <w:t>26.9</w:t>
            </w:r>
          </w:p>
        </w:tc>
      </w:tr>
      <w:tr w:rsidR="00FB6114" w:rsidRPr="00FB6114" w:rsidTr="00C42567">
        <w:trPr>
          <w:trHeight w:val="255"/>
        </w:trPr>
        <w:tc>
          <w:tcPr>
            <w:tcW w:w="0" w:type="auto"/>
            <w:noWrap/>
            <w:tcMar>
              <w:top w:w="0" w:type="dxa"/>
              <w:left w:w="108" w:type="dxa"/>
              <w:bottom w:w="0" w:type="dxa"/>
              <w:right w:w="108" w:type="dxa"/>
            </w:tcMar>
            <w:hideMark/>
          </w:tcPr>
          <w:p w:rsidR="00FB6114" w:rsidRPr="00FB6114" w:rsidRDefault="00FB6114" w:rsidP="00FB6114">
            <w:pPr>
              <w:jc w:val="center"/>
            </w:pPr>
            <w:r w:rsidRPr="00FB6114">
              <w:t>2013</w:t>
            </w:r>
          </w:p>
        </w:tc>
        <w:tc>
          <w:tcPr>
            <w:tcW w:w="0" w:type="auto"/>
            <w:noWrap/>
            <w:tcMar>
              <w:top w:w="0" w:type="dxa"/>
              <w:left w:w="108" w:type="dxa"/>
              <w:bottom w:w="0" w:type="dxa"/>
              <w:right w:w="108" w:type="dxa"/>
            </w:tcMar>
            <w:vAlign w:val="bottom"/>
          </w:tcPr>
          <w:p w:rsidR="00FB6114" w:rsidRPr="00FB6114" w:rsidRDefault="00FB6114" w:rsidP="00FB6114">
            <w:pPr>
              <w:jc w:val="center"/>
            </w:pPr>
            <w:r w:rsidRPr="00FB6114">
              <w:t>29.0</w:t>
            </w:r>
          </w:p>
        </w:tc>
        <w:tc>
          <w:tcPr>
            <w:tcW w:w="0" w:type="auto"/>
            <w:noWrap/>
            <w:tcMar>
              <w:top w:w="0" w:type="dxa"/>
              <w:left w:w="108" w:type="dxa"/>
              <w:bottom w:w="0" w:type="dxa"/>
              <w:right w:w="108" w:type="dxa"/>
            </w:tcMar>
            <w:hideMark/>
          </w:tcPr>
          <w:p w:rsidR="00FB6114" w:rsidRPr="00FB6114" w:rsidRDefault="00FB6114" w:rsidP="00FB6114">
            <w:pPr>
              <w:jc w:val="center"/>
              <w:rPr>
                <w:bCs/>
              </w:rPr>
            </w:pPr>
            <w:r w:rsidRPr="00FB6114">
              <w:rPr>
                <w:bCs/>
              </w:rPr>
              <w:t>26.8</w:t>
            </w:r>
          </w:p>
        </w:tc>
      </w:tr>
      <w:tr w:rsidR="00FB6114" w:rsidRPr="00FB6114" w:rsidTr="00C42567">
        <w:trPr>
          <w:trHeight w:val="255"/>
        </w:trPr>
        <w:tc>
          <w:tcPr>
            <w:tcW w:w="0" w:type="auto"/>
            <w:noWrap/>
            <w:tcMar>
              <w:top w:w="0" w:type="dxa"/>
              <w:left w:w="108" w:type="dxa"/>
              <w:bottom w:w="0" w:type="dxa"/>
              <w:right w:w="108" w:type="dxa"/>
            </w:tcMar>
            <w:hideMark/>
          </w:tcPr>
          <w:p w:rsidR="00FB6114" w:rsidRPr="00FB6114" w:rsidRDefault="00FB6114" w:rsidP="00FB6114">
            <w:pPr>
              <w:jc w:val="center"/>
            </w:pPr>
            <w:r w:rsidRPr="00FB6114">
              <w:t>2014</w:t>
            </w:r>
          </w:p>
        </w:tc>
        <w:tc>
          <w:tcPr>
            <w:tcW w:w="0" w:type="auto"/>
            <w:noWrap/>
            <w:tcMar>
              <w:top w:w="0" w:type="dxa"/>
              <w:left w:w="108" w:type="dxa"/>
              <w:bottom w:w="0" w:type="dxa"/>
              <w:right w:w="108" w:type="dxa"/>
            </w:tcMar>
            <w:vAlign w:val="bottom"/>
          </w:tcPr>
          <w:p w:rsidR="00FB6114" w:rsidRPr="00FB6114" w:rsidRDefault="00FB6114" w:rsidP="00FB6114">
            <w:pPr>
              <w:jc w:val="center"/>
            </w:pPr>
            <w:r w:rsidRPr="00FB6114">
              <w:t>27.3</w:t>
            </w:r>
          </w:p>
        </w:tc>
        <w:tc>
          <w:tcPr>
            <w:tcW w:w="0" w:type="auto"/>
            <w:noWrap/>
            <w:tcMar>
              <w:top w:w="0" w:type="dxa"/>
              <w:left w:w="108" w:type="dxa"/>
              <w:bottom w:w="0" w:type="dxa"/>
              <w:right w:w="108" w:type="dxa"/>
            </w:tcMar>
            <w:hideMark/>
          </w:tcPr>
          <w:p w:rsidR="00FB6114" w:rsidRPr="00FB6114" w:rsidRDefault="00FB6114" w:rsidP="00FB6114">
            <w:pPr>
              <w:jc w:val="center"/>
              <w:rPr>
                <w:bCs/>
              </w:rPr>
            </w:pPr>
            <w:r w:rsidRPr="00FB6114">
              <w:rPr>
                <w:bCs/>
              </w:rPr>
              <w:t>26.9</w:t>
            </w:r>
          </w:p>
        </w:tc>
      </w:tr>
      <w:tr w:rsidR="00FB6114" w:rsidRPr="00FB6114" w:rsidTr="00C42567">
        <w:trPr>
          <w:trHeight w:val="255"/>
        </w:trPr>
        <w:tc>
          <w:tcPr>
            <w:tcW w:w="0" w:type="auto"/>
            <w:tcBorders>
              <w:bottom w:val="single" w:sz="4" w:space="0" w:color="auto"/>
            </w:tcBorders>
            <w:noWrap/>
            <w:tcMar>
              <w:top w:w="0" w:type="dxa"/>
              <w:left w:w="108" w:type="dxa"/>
              <w:bottom w:w="0" w:type="dxa"/>
              <w:right w:w="108" w:type="dxa"/>
            </w:tcMar>
            <w:hideMark/>
          </w:tcPr>
          <w:p w:rsidR="00FB6114" w:rsidRPr="00FB6114" w:rsidRDefault="00FB6114" w:rsidP="00FB6114">
            <w:pPr>
              <w:jc w:val="center"/>
            </w:pPr>
            <w:r w:rsidRPr="00FB6114">
              <w:t>2015</w:t>
            </w:r>
          </w:p>
        </w:tc>
        <w:tc>
          <w:tcPr>
            <w:tcW w:w="0" w:type="auto"/>
            <w:tcBorders>
              <w:bottom w:val="single" w:sz="4" w:space="0" w:color="auto"/>
            </w:tcBorders>
            <w:noWrap/>
            <w:tcMar>
              <w:top w:w="0" w:type="dxa"/>
              <w:left w:w="108" w:type="dxa"/>
              <w:bottom w:w="0" w:type="dxa"/>
              <w:right w:w="108" w:type="dxa"/>
            </w:tcMar>
            <w:vAlign w:val="bottom"/>
          </w:tcPr>
          <w:p w:rsidR="00FB6114" w:rsidRPr="00FB6114" w:rsidRDefault="00FB6114" w:rsidP="00FB6114">
            <w:pPr>
              <w:jc w:val="center"/>
            </w:pPr>
            <w:r w:rsidRPr="00FB6114">
              <w:t>27.4</w:t>
            </w:r>
          </w:p>
        </w:tc>
        <w:tc>
          <w:tcPr>
            <w:tcW w:w="0" w:type="auto"/>
            <w:tcBorders>
              <w:bottom w:val="single" w:sz="4" w:space="0" w:color="auto"/>
            </w:tcBorders>
            <w:noWrap/>
            <w:tcMar>
              <w:top w:w="0" w:type="dxa"/>
              <w:left w:w="108" w:type="dxa"/>
              <w:bottom w:w="0" w:type="dxa"/>
              <w:right w:w="108" w:type="dxa"/>
            </w:tcMar>
            <w:hideMark/>
          </w:tcPr>
          <w:p w:rsidR="00FB6114" w:rsidRPr="00FB6114" w:rsidRDefault="00FB6114" w:rsidP="00FB6114">
            <w:pPr>
              <w:jc w:val="center"/>
              <w:rPr>
                <w:bCs/>
              </w:rPr>
            </w:pPr>
            <w:r w:rsidRPr="00FB6114">
              <w:rPr>
                <w:bCs/>
              </w:rPr>
              <w:t>27.1</w:t>
            </w:r>
          </w:p>
        </w:tc>
      </w:tr>
      <w:tr w:rsidR="00FB6114" w:rsidRPr="00FB6114" w:rsidTr="00C42567">
        <w:trPr>
          <w:trHeight w:val="255"/>
        </w:trPr>
        <w:tc>
          <w:tcPr>
            <w:tcW w:w="0" w:type="auto"/>
            <w:tcBorders>
              <w:top w:val="single" w:sz="4" w:space="0" w:color="auto"/>
            </w:tcBorders>
            <w:noWrap/>
            <w:tcMar>
              <w:top w:w="0" w:type="dxa"/>
              <w:left w:w="108" w:type="dxa"/>
              <w:bottom w:w="0" w:type="dxa"/>
              <w:right w:w="108" w:type="dxa"/>
            </w:tcMar>
            <w:hideMark/>
          </w:tcPr>
          <w:p w:rsidR="00FB6114" w:rsidRPr="00FB6114" w:rsidRDefault="00026B43" w:rsidP="00FB6114">
            <w:pPr>
              <w:jc w:val="center"/>
            </w:pPr>
            <w:r>
              <w:t>2010-15</w:t>
            </w:r>
          </w:p>
        </w:tc>
        <w:tc>
          <w:tcPr>
            <w:tcW w:w="0" w:type="auto"/>
            <w:tcBorders>
              <w:top w:val="single" w:sz="4" w:space="0" w:color="auto"/>
            </w:tcBorders>
            <w:noWrap/>
            <w:tcMar>
              <w:top w:w="0" w:type="dxa"/>
              <w:left w:w="108" w:type="dxa"/>
              <w:bottom w:w="0" w:type="dxa"/>
              <w:right w:w="108" w:type="dxa"/>
            </w:tcMar>
            <w:vAlign w:val="bottom"/>
          </w:tcPr>
          <w:p w:rsidR="00FB6114" w:rsidRPr="00FB6114" w:rsidRDefault="00FB6114" w:rsidP="00FB6114">
            <w:pPr>
              <w:jc w:val="center"/>
            </w:pPr>
            <w:r w:rsidRPr="00FB6114">
              <w:t>27.4</w:t>
            </w:r>
          </w:p>
        </w:tc>
        <w:tc>
          <w:tcPr>
            <w:tcW w:w="0" w:type="auto"/>
            <w:tcBorders>
              <w:top w:val="single" w:sz="4" w:space="0" w:color="auto"/>
            </w:tcBorders>
            <w:noWrap/>
            <w:tcMar>
              <w:top w:w="0" w:type="dxa"/>
              <w:left w:w="108" w:type="dxa"/>
              <w:bottom w:w="0" w:type="dxa"/>
              <w:right w:w="108" w:type="dxa"/>
            </w:tcMar>
            <w:hideMark/>
          </w:tcPr>
          <w:p w:rsidR="00FB6114" w:rsidRPr="00FB6114" w:rsidRDefault="00FB6114" w:rsidP="00FB6114">
            <w:pPr>
              <w:jc w:val="center"/>
              <w:rPr>
                <w:bCs/>
              </w:rPr>
            </w:pPr>
            <w:r w:rsidRPr="00FB6114">
              <w:rPr>
                <w:bCs/>
              </w:rPr>
              <w:t>26.8</w:t>
            </w:r>
          </w:p>
        </w:tc>
      </w:tr>
    </w:tbl>
    <w:p w:rsidR="00224B79" w:rsidRDefault="00224B79" w:rsidP="00EB123E">
      <w:pPr>
        <w:rPr>
          <w:rFonts w:ascii="Calibri" w:hAnsi="Calibri"/>
          <w:color w:val="0000FF"/>
          <w:sz w:val="22"/>
          <w:szCs w:val="22"/>
        </w:rPr>
      </w:pPr>
    </w:p>
    <w:tbl>
      <w:tblPr>
        <w:tblW w:w="0" w:type="auto"/>
        <w:jc w:val="center"/>
        <w:tblCellMar>
          <w:left w:w="0" w:type="dxa"/>
          <w:right w:w="0" w:type="dxa"/>
        </w:tblCellMar>
        <w:tblLook w:val="04A0" w:firstRow="1" w:lastRow="0" w:firstColumn="1" w:lastColumn="0" w:noHBand="0" w:noVBand="1"/>
      </w:tblPr>
      <w:tblGrid>
        <w:gridCol w:w="1567"/>
        <w:gridCol w:w="815"/>
        <w:gridCol w:w="601"/>
        <w:gridCol w:w="632"/>
        <w:gridCol w:w="803"/>
        <w:gridCol w:w="632"/>
        <w:gridCol w:w="656"/>
        <w:gridCol w:w="601"/>
        <w:gridCol w:w="779"/>
        <w:gridCol w:w="681"/>
        <w:gridCol w:w="601"/>
        <w:gridCol w:w="925"/>
      </w:tblGrid>
      <w:tr w:rsidR="00B45E7E" w:rsidRPr="00C42567" w:rsidTr="00026B43">
        <w:trPr>
          <w:trHeight w:val="300"/>
          <w:jc w:val="center"/>
        </w:trPr>
        <w:tc>
          <w:tcPr>
            <w:tcW w:w="0" w:type="auto"/>
            <w:gridSpan w:val="12"/>
            <w:tcBorders>
              <w:bottom w:val="single" w:sz="4" w:space="0" w:color="auto"/>
            </w:tcBorders>
            <w:noWrap/>
            <w:tcMar>
              <w:top w:w="0" w:type="dxa"/>
              <w:left w:w="108" w:type="dxa"/>
              <w:bottom w:w="0" w:type="dxa"/>
              <w:right w:w="108" w:type="dxa"/>
            </w:tcMar>
            <w:vAlign w:val="bottom"/>
          </w:tcPr>
          <w:p w:rsidR="00AC0E24" w:rsidRPr="00C42567" w:rsidRDefault="00C42567" w:rsidP="00B45E7E">
            <w:r>
              <w:t>Table 1-</w:t>
            </w:r>
            <w:r w:rsidR="001933F5">
              <w:t xml:space="preserve">2 </w:t>
            </w:r>
            <w:r w:rsidR="00FA1101" w:rsidRPr="00C42567">
              <w:t xml:space="preserve"> A</w:t>
            </w:r>
            <w:r w:rsidR="00B45E7E" w:rsidRPr="00C42567">
              <w:t>verage incoming freshman ACT scores for 2010-15</w:t>
            </w:r>
            <w:r w:rsidR="00FA1101" w:rsidRPr="00C42567">
              <w:t xml:space="preserve">  (*weighted averages)</w:t>
            </w:r>
          </w:p>
        </w:tc>
      </w:tr>
      <w:tr w:rsidR="00FA1101" w:rsidRPr="00C42567" w:rsidTr="00026B43">
        <w:trPr>
          <w:trHeight w:val="300"/>
          <w:jc w:val="center"/>
        </w:trPr>
        <w:tc>
          <w:tcPr>
            <w:tcW w:w="0" w:type="auto"/>
            <w:tcBorders>
              <w:top w:val="single" w:sz="4" w:space="0" w:color="auto"/>
              <w:bottom w:val="single" w:sz="4" w:space="0" w:color="auto"/>
            </w:tcBorders>
            <w:noWrap/>
            <w:tcMar>
              <w:top w:w="0" w:type="dxa"/>
              <w:left w:w="108" w:type="dxa"/>
              <w:bottom w:w="0" w:type="dxa"/>
              <w:right w:w="108" w:type="dxa"/>
            </w:tcMar>
            <w:vAlign w:val="bottom"/>
            <w:hideMark/>
          </w:tcPr>
          <w:p w:rsidR="00EB123E" w:rsidRPr="00C42567" w:rsidRDefault="00AC0E24">
            <w:pPr>
              <w:rPr>
                <w:rFonts w:eastAsia="Times New Roman"/>
                <w:sz w:val="22"/>
                <w:szCs w:val="22"/>
              </w:rPr>
            </w:pPr>
            <w:r w:rsidRPr="00C42567">
              <w:rPr>
                <w:rFonts w:eastAsia="Times New Roman"/>
                <w:sz w:val="22"/>
                <w:szCs w:val="22"/>
              </w:rPr>
              <w:t>Item</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CENG</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IE</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CEE</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GEOE</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CSC</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CHE</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ME</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MINE</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MET</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EE</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C42567" w:rsidRDefault="00FA1101">
            <w:pPr>
              <w:jc w:val="center"/>
              <w:rPr>
                <w:bCs/>
                <w:sz w:val="22"/>
                <w:szCs w:val="22"/>
              </w:rPr>
            </w:pPr>
            <w:r w:rsidRPr="00C42567">
              <w:rPr>
                <w:bCs/>
                <w:sz w:val="22"/>
                <w:szCs w:val="22"/>
              </w:rPr>
              <w:t>Wt-</w:t>
            </w:r>
            <w:r w:rsidR="00B175A3" w:rsidRPr="00C42567">
              <w:rPr>
                <w:bCs/>
                <w:sz w:val="22"/>
                <w:szCs w:val="22"/>
              </w:rPr>
              <w:t>Ave</w:t>
            </w:r>
          </w:p>
        </w:tc>
      </w:tr>
      <w:tr w:rsidR="00FA1101" w:rsidRPr="00C42567" w:rsidTr="00026B43">
        <w:trPr>
          <w:trHeight w:val="300"/>
          <w:jc w:val="center"/>
        </w:trPr>
        <w:tc>
          <w:tcPr>
            <w:tcW w:w="0" w:type="auto"/>
            <w:tcBorders>
              <w:top w:val="single" w:sz="4" w:space="0" w:color="auto"/>
            </w:tcBorders>
            <w:noWrap/>
            <w:tcMar>
              <w:top w:w="0" w:type="dxa"/>
              <w:left w:w="108" w:type="dxa"/>
              <w:bottom w:w="0" w:type="dxa"/>
              <w:right w:w="108" w:type="dxa"/>
            </w:tcMar>
            <w:vAlign w:val="center"/>
            <w:hideMark/>
          </w:tcPr>
          <w:p w:rsidR="00EB123E" w:rsidRPr="00C42567" w:rsidRDefault="00FA1101" w:rsidP="00FA1101">
            <w:pPr>
              <w:rPr>
                <w:bCs/>
                <w:sz w:val="22"/>
                <w:szCs w:val="22"/>
              </w:rPr>
            </w:pPr>
            <w:r w:rsidRPr="00C42567">
              <w:rPr>
                <w:bCs/>
                <w:sz w:val="22"/>
                <w:szCs w:val="22"/>
              </w:rPr>
              <w:t>Wt-</w:t>
            </w:r>
            <w:r w:rsidR="00EB123E" w:rsidRPr="00C42567">
              <w:rPr>
                <w:bCs/>
                <w:sz w:val="22"/>
                <w:szCs w:val="22"/>
              </w:rPr>
              <w:t>Av</w:t>
            </w:r>
            <w:r w:rsidR="00B42D4B" w:rsidRPr="00C42567">
              <w:rPr>
                <w:bCs/>
                <w:sz w:val="22"/>
                <w:szCs w:val="22"/>
              </w:rPr>
              <w:t>e</w:t>
            </w:r>
            <w:r w:rsidR="00EB123E" w:rsidRPr="00C42567">
              <w:rPr>
                <w:bCs/>
                <w:sz w:val="22"/>
                <w:szCs w:val="22"/>
              </w:rPr>
              <w:t xml:space="preserve"> Comp</w:t>
            </w:r>
          </w:p>
        </w:tc>
        <w:tc>
          <w:tcPr>
            <w:tcW w:w="0" w:type="auto"/>
            <w:tcBorders>
              <w:top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26.7</w:t>
            </w:r>
          </w:p>
        </w:tc>
        <w:tc>
          <w:tcPr>
            <w:tcW w:w="0" w:type="auto"/>
            <w:tcBorders>
              <w:top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25.1</w:t>
            </w:r>
          </w:p>
        </w:tc>
        <w:tc>
          <w:tcPr>
            <w:tcW w:w="0" w:type="auto"/>
            <w:tcBorders>
              <w:top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25.2</w:t>
            </w:r>
          </w:p>
        </w:tc>
        <w:tc>
          <w:tcPr>
            <w:tcW w:w="0" w:type="auto"/>
            <w:tcBorders>
              <w:top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25.3</w:t>
            </w:r>
          </w:p>
        </w:tc>
        <w:tc>
          <w:tcPr>
            <w:tcW w:w="0" w:type="auto"/>
            <w:tcBorders>
              <w:top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27.2</w:t>
            </w:r>
          </w:p>
        </w:tc>
        <w:tc>
          <w:tcPr>
            <w:tcW w:w="0" w:type="auto"/>
            <w:tcBorders>
              <w:top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27.3</w:t>
            </w:r>
          </w:p>
        </w:tc>
        <w:tc>
          <w:tcPr>
            <w:tcW w:w="0" w:type="auto"/>
            <w:tcBorders>
              <w:top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26</w:t>
            </w:r>
            <w:r w:rsidR="0082342C" w:rsidRPr="00C42567">
              <w:rPr>
                <w:sz w:val="22"/>
                <w:szCs w:val="22"/>
              </w:rPr>
              <w:t>.0</w:t>
            </w:r>
          </w:p>
        </w:tc>
        <w:tc>
          <w:tcPr>
            <w:tcW w:w="0" w:type="auto"/>
            <w:tcBorders>
              <w:top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25.3</w:t>
            </w:r>
          </w:p>
        </w:tc>
        <w:tc>
          <w:tcPr>
            <w:tcW w:w="0" w:type="auto"/>
            <w:tcBorders>
              <w:top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27.4</w:t>
            </w:r>
          </w:p>
        </w:tc>
        <w:tc>
          <w:tcPr>
            <w:tcW w:w="0" w:type="auto"/>
            <w:tcBorders>
              <w:top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26.7</w:t>
            </w:r>
          </w:p>
        </w:tc>
        <w:tc>
          <w:tcPr>
            <w:tcW w:w="0" w:type="auto"/>
            <w:tcBorders>
              <w:top w:val="single" w:sz="4" w:space="0" w:color="auto"/>
            </w:tcBorders>
            <w:noWrap/>
            <w:tcMar>
              <w:top w:w="0" w:type="dxa"/>
              <w:left w:w="108" w:type="dxa"/>
              <w:bottom w:w="0" w:type="dxa"/>
              <w:right w:w="108" w:type="dxa"/>
            </w:tcMar>
            <w:vAlign w:val="center"/>
            <w:hideMark/>
          </w:tcPr>
          <w:p w:rsidR="00EB123E" w:rsidRPr="00C42567" w:rsidRDefault="00EB123E">
            <w:pPr>
              <w:jc w:val="center"/>
              <w:rPr>
                <w:bCs/>
                <w:sz w:val="22"/>
                <w:szCs w:val="22"/>
              </w:rPr>
            </w:pPr>
            <w:r w:rsidRPr="00C42567">
              <w:rPr>
                <w:bCs/>
                <w:sz w:val="22"/>
                <w:szCs w:val="22"/>
              </w:rPr>
              <w:t>26.2</w:t>
            </w:r>
          </w:p>
        </w:tc>
      </w:tr>
      <w:tr w:rsidR="00FA1101" w:rsidRPr="00C42567" w:rsidTr="00026B43">
        <w:trPr>
          <w:trHeight w:val="300"/>
          <w:jc w:val="center"/>
        </w:trPr>
        <w:tc>
          <w:tcPr>
            <w:tcW w:w="0" w:type="auto"/>
            <w:noWrap/>
            <w:tcMar>
              <w:top w:w="0" w:type="dxa"/>
              <w:left w:w="108" w:type="dxa"/>
              <w:bottom w:w="0" w:type="dxa"/>
              <w:right w:w="108" w:type="dxa"/>
            </w:tcMar>
            <w:vAlign w:val="center"/>
            <w:hideMark/>
          </w:tcPr>
          <w:p w:rsidR="00EB123E" w:rsidRPr="00C42567" w:rsidRDefault="00FA1101" w:rsidP="00FA1101">
            <w:pPr>
              <w:rPr>
                <w:bCs/>
                <w:sz w:val="22"/>
                <w:szCs w:val="22"/>
              </w:rPr>
            </w:pPr>
            <w:r w:rsidRPr="00C42567">
              <w:rPr>
                <w:bCs/>
                <w:sz w:val="22"/>
                <w:szCs w:val="22"/>
              </w:rPr>
              <w:t>Wt-</w:t>
            </w:r>
            <w:r w:rsidR="00EB123E" w:rsidRPr="00C42567">
              <w:rPr>
                <w:bCs/>
                <w:sz w:val="22"/>
                <w:szCs w:val="22"/>
              </w:rPr>
              <w:t>Av</w:t>
            </w:r>
            <w:r w:rsidR="00B42D4B" w:rsidRPr="00C42567">
              <w:rPr>
                <w:bCs/>
                <w:sz w:val="22"/>
                <w:szCs w:val="22"/>
              </w:rPr>
              <w:t>e</w:t>
            </w:r>
            <w:r w:rsidR="00EB123E" w:rsidRPr="00C42567">
              <w:rPr>
                <w:bCs/>
                <w:sz w:val="22"/>
                <w:szCs w:val="22"/>
              </w:rPr>
              <w:t xml:space="preserve"> ENGL</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w:t>
            </w:r>
            <w:r w:rsidR="0082342C" w:rsidRPr="00C42567">
              <w:rPr>
                <w:sz w:val="22"/>
                <w:szCs w:val="22"/>
              </w:rPr>
              <w:t>.0</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24.1</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23.5</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24.1</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25.8</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25.7</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24.3</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23.6</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26.1</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25.1</w:t>
            </w:r>
          </w:p>
        </w:tc>
        <w:tc>
          <w:tcPr>
            <w:tcW w:w="0" w:type="auto"/>
            <w:noWrap/>
            <w:tcMar>
              <w:top w:w="0" w:type="dxa"/>
              <w:left w:w="108" w:type="dxa"/>
              <w:bottom w:w="0" w:type="dxa"/>
              <w:right w:w="108" w:type="dxa"/>
            </w:tcMar>
            <w:vAlign w:val="center"/>
            <w:hideMark/>
          </w:tcPr>
          <w:p w:rsidR="00EB123E" w:rsidRPr="00C42567" w:rsidRDefault="00EB123E">
            <w:pPr>
              <w:jc w:val="center"/>
              <w:rPr>
                <w:bCs/>
                <w:sz w:val="22"/>
                <w:szCs w:val="22"/>
              </w:rPr>
            </w:pPr>
            <w:r w:rsidRPr="00C42567">
              <w:rPr>
                <w:bCs/>
                <w:sz w:val="22"/>
                <w:szCs w:val="22"/>
              </w:rPr>
              <w:t>24.7</w:t>
            </w:r>
          </w:p>
        </w:tc>
      </w:tr>
      <w:tr w:rsidR="00FA1101" w:rsidRPr="00C42567" w:rsidTr="00026B43">
        <w:trPr>
          <w:trHeight w:val="300"/>
          <w:jc w:val="center"/>
        </w:trPr>
        <w:tc>
          <w:tcPr>
            <w:tcW w:w="0" w:type="auto"/>
            <w:noWrap/>
            <w:tcMar>
              <w:top w:w="0" w:type="dxa"/>
              <w:left w:w="108" w:type="dxa"/>
              <w:bottom w:w="0" w:type="dxa"/>
              <w:right w:w="108" w:type="dxa"/>
            </w:tcMar>
            <w:vAlign w:val="center"/>
            <w:hideMark/>
          </w:tcPr>
          <w:p w:rsidR="00EB123E" w:rsidRPr="00C42567" w:rsidRDefault="00FA1101" w:rsidP="00FA1101">
            <w:pPr>
              <w:rPr>
                <w:bCs/>
                <w:sz w:val="22"/>
                <w:szCs w:val="22"/>
              </w:rPr>
            </w:pPr>
            <w:r w:rsidRPr="00C42567">
              <w:rPr>
                <w:bCs/>
                <w:sz w:val="22"/>
                <w:szCs w:val="22"/>
              </w:rPr>
              <w:t>Wt-</w:t>
            </w:r>
            <w:r w:rsidR="00EB123E" w:rsidRPr="00C42567">
              <w:rPr>
                <w:bCs/>
                <w:sz w:val="22"/>
                <w:szCs w:val="22"/>
              </w:rPr>
              <w:t>Av</w:t>
            </w:r>
            <w:r w:rsidR="00B42D4B" w:rsidRPr="00C42567">
              <w:rPr>
                <w:bCs/>
                <w:sz w:val="22"/>
                <w:szCs w:val="22"/>
              </w:rPr>
              <w:t>e</w:t>
            </w:r>
            <w:r w:rsidR="00EB123E" w:rsidRPr="00C42567">
              <w:rPr>
                <w:bCs/>
                <w:sz w:val="22"/>
                <w:szCs w:val="22"/>
              </w:rPr>
              <w:t xml:space="preserve"> Math</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27.1</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26.2</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26.3</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25.4</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27.6</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27.8</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27.1</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25.9</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27.4</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27.5</w:t>
            </w:r>
          </w:p>
        </w:tc>
        <w:tc>
          <w:tcPr>
            <w:tcW w:w="0" w:type="auto"/>
            <w:noWrap/>
            <w:tcMar>
              <w:top w:w="0" w:type="dxa"/>
              <w:left w:w="108" w:type="dxa"/>
              <w:bottom w:w="0" w:type="dxa"/>
              <w:right w:w="108" w:type="dxa"/>
            </w:tcMar>
            <w:vAlign w:val="center"/>
            <w:hideMark/>
          </w:tcPr>
          <w:p w:rsidR="00EB123E" w:rsidRPr="00C42567" w:rsidRDefault="00EB123E">
            <w:pPr>
              <w:jc w:val="center"/>
              <w:rPr>
                <w:bCs/>
                <w:sz w:val="22"/>
                <w:szCs w:val="22"/>
              </w:rPr>
            </w:pPr>
            <w:r w:rsidRPr="00C42567">
              <w:rPr>
                <w:bCs/>
                <w:sz w:val="22"/>
                <w:szCs w:val="22"/>
              </w:rPr>
              <w:t>26.8</w:t>
            </w:r>
          </w:p>
        </w:tc>
      </w:tr>
      <w:tr w:rsidR="00FA1101" w:rsidRPr="00C42567" w:rsidTr="00B42D4B">
        <w:trPr>
          <w:trHeight w:val="300"/>
          <w:jc w:val="center"/>
        </w:trPr>
        <w:tc>
          <w:tcPr>
            <w:tcW w:w="0" w:type="auto"/>
            <w:noWrap/>
            <w:tcMar>
              <w:top w:w="0" w:type="dxa"/>
              <w:left w:w="108" w:type="dxa"/>
              <w:bottom w:w="0" w:type="dxa"/>
              <w:right w:w="108" w:type="dxa"/>
            </w:tcMar>
            <w:vAlign w:val="center"/>
            <w:hideMark/>
          </w:tcPr>
          <w:p w:rsidR="00EB123E" w:rsidRPr="00C42567" w:rsidRDefault="00EB123E" w:rsidP="00FA1101">
            <w:pPr>
              <w:rPr>
                <w:bCs/>
                <w:sz w:val="22"/>
                <w:szCs w:val="22"/>
              </w:rPr>
            </w:pPr>
            <w:r w:rsidRPr="00C42567">
              <w:rPr>
                <w:bCs/>
                <w:sz w:val="22"/>
                <w:szCs w:val="22"/>
              </w:rPr>
              <w:t>Av</w:t>
            </w:r>
            <w:r w:rsidR="00B42D4B" w:rsidRPr="00C42567">
              <w:rPr>
                <w:bCs/>
                <w:sz w:val="22"/>
                <w:szCs w:val="22"/>
              </w:rPr>
              <w:t>e</w:t>
            </w:r>
            <w:r w:rsidRPr="00C42567">
              <w:rPr>
                <w:bCs/>
                <w:sz w:val="22"/>
                <w:szCs w:val="22"/>
              </w:rPr>
              <w:t xml:space="preserve"> Read</w:t>
            </w:r>
            <w:r w:rsidR="00FA1101" w:rsidRPr="00C42567">
              <w:rPr>
                <w:bCs/>
                <w:sz w:val="22"/>
                <w:szCs w:val="22"/>
              </w:rPr>
              <w:t>ing</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26.9</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25.2</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24.9</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25.7</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27.3</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27.1</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25.7</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25.7</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27.5</w:t>
            </w:r>
          </w:p>
        </w:tc>
        <w:tc>
          <w:tcPr>
            <w:tcW w:w="0" w:type="auto"/>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26.6</w:t>
            </w:r>
          </w:p>
        </w:tc>
        <w:tc>
          <w:tcPr>
            <w:tcW w:w="0" w:type="auto"/>
            <w:noWrap/>
            <w:tcMar>
              <w:top w:w="0" w:type="dxa"/>
              <w:left w:w="108" w:type="dxa"/>
              <w:bottom w:w="0" w:type="dxa"/>
              <w:right w:w="108" w:type="dxa"/>
            </w:tcMar>
            <w:vAlign w:val="center"/>
            <w:hideMark/>
          </w:tcPr>
          <w:p w:rsidR="00EB123E" w:rsidRPr="00C42567" w:rsidRDefault="00EB123E">
            <w:pPr>
              <w:jc w:val="center"/>
              <w:rPr>
                <w:bCs/>
                <w:sz w:val="22"/>
                <w:szCs w:val="22"/>
              </w:rPr>
            </w:pPr>
            <w:r w:rsidRPr="00C42567">
              <w:rPr>
                <w:bCs/>
                <w:sz w:val="22"/>
                <w:szCs w:val="22"/>
              </w:rPr>
              <w:t>26.2</w:t>
            </w:r>
          </w:p>
        </w:tc>
      </w:tr>
      <w:tr w:rsidR="00FA1101" w:rsidRPr="00C42567" w:rsidTr="00B42D4B">
        <w:trPr>
          <w:trHeight w:val="300"/>
          <w:jc w:val="center"/>
        </w:trPr>
        <w:tc>
          <w:tcPr>
            <w:tcW w:w="0" w:type="auto"/>
            <w:tcBorders>
              <w:bottom w:val="single" w:sz="4" w:space="0" w:color="auto"/>
            </w:tcBorders>
            <w:noWrap/>
            <w:tcMar>
              <w:top w:w="0" w:type="dxa"/>
              <w:left w:w="108" w:type="dxa"/>
              <w:bottom w:w="0" w:type="dxa"/>
              <w:right w:w="108" w:type="dxa"/>
            </w:tcMar>
            <w:vAlign w:val="center"/>
            <w:hideMark/>
          </w:tcPr>
          <w:p w:rsidR="00EB123E" w:rsidRPr="00C42567" w:rsidRDefault="00EB123E" w:rsidP="00FA1101">
            <w:pPr>
              <w:rPr>
                <w:bCs/>
                <w:sz w:val="22"/>
                <w:szCs w:val="22"/>
              </w:rPr>
            </w:pPr>
            <w:r w:rsidRPr="00C42567">
              <w:rPr>
                <w:bCs/>
                <w:sz w:val="22"/>
                <w:szCs w:val="22"/>
              </w:rPr>
              <w:t>Av</w:t>
            </w:r>
            <w:r w:rsidR="00B42D4B" w:rsidRPr="00C42567">
              <w:rPr>
                <w:bCs/>
                <w:sz w:val="22"/>
                <w:szCs w:val="22"/>
              </w:rPr>
              <w:t>e</w:t>
            </w:r>
            <w:r w:rsidRPr="00C42567">
              <w:rPr>
                <w:bCs/>
                <w:sz w:val="22"/>
                <w:szCs w:val="22"/>
              </w:rPr>
              <w:t xml:space="preserve"> Reas</w:t>
            </w:r>
            <w:r w:rsidR="00B42D4B" w:rsidRPr="00C42567">
              <w:rPr>
                <w:bCs/>
                <w:sz w:val="22"/>
                <w:szCs w:val="22"/>
              </w:rPr>
              <w:t>on</w:t>
            </w:r>
            <w:r w:rsidR="00FA1101" w:rsidRPr="00C42567">
              <w:rPr>
                <w:bCs/>
                <w:sz w:val="22"/>
                <w:szCs w:val="22"/>
              </w:rPr>
              <w:t>ing</w:t>
            </w:r>
          </w:p>
        </w:tc>
        <w:tc>
          <w:tcPr>
            <w:tcW w:w="0" w:type="auto"/>
            <w:tcBorders>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27.2</w:t>
            </w:r>
          </w:p>
        </w:tc>
        <w:tc>
          <w:tcPr>
            <w:tcW w:w="0" w:type="auto"/>
            <w:tcBorders>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24.8</w:t>
            </w:r>
          </w:p>
        </w:tc>
        <w:tc>
          <w:tcPr>
            <w:tcW w:w="0" w:type="auto"/>
            <w:tcBorders>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25.6</w:t>
            </w:r>
          </w:p>
        </w:tc>
        <w:tc>
          <w:tcPr>
            <w:tcW w:w="0" w:type="auto"/>
            <w:tcBorders>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25.6</w:t>
            </w:r>
          </w:p>
        </w:tc>
        <w:tc>
          <w:tcPr>
            <w:tcW w:w="0" w:type="auto"/>
            <w:tcBorders>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27.5</w:t>
            </w:r>
          </w:p>
        </w:tc>
        <w:tc>
          <w:tcPr>
            <w:tcW w:w="0" w:type="auto"/>
            <w:tcBorders>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27.8</w:t>
            </w:r>
          </w:p>
        </w:tc>
        <w:tc>
          <w:tcPr>
            <w:tcW w:w="0" w:type="auto"/>
            <w:tcBorders>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26.3</w:t>
            </w:r>
          </w:p>
        </w:tc>
        <w:tc>
          <w:tcPr>
            <w:tcW w:w="0" w:type="auto"/>
            <w:tcBorders>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25.4</w:t>
            </w:r>
          </w:p>
        </w:tc>
        <w:tc>
          <w:tcPr>
            <w:tcW w:w="0" w:type="auto"/>
            <w:tcBorders>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27.7</w:t>
            </w:r>
          </w:p>
        </w:tc>
        <w:tc>
          <w:tcPr>
            <w:tcW w:w="0" w:type="auto"/>
            <w:tcBorders>
              <w:bottom w:val="single" w:sz="4" w:space="0" w:color="auto"/>
            </w:tcBorders>
            <w:noWrap/>
            <w:tcMar>
              <w:top w:w="0" w:type="dxa"/>
              <w:left w:w="108" w:type="dxa"/>
              <w:bottom w:w="0" w:type="dxa"/>
              <w:right w:w="108" w:type="dxa"/>
            </w:tcMar>
            <w:vAlign w:val="center"/>
            <w:hideMark/>
          </w:tcPr>
          <w:p w:rsidR="00EB123E" w:rsidRPr="00C42567" w:rsidRDefault="00EB123E">
            <w:pPr>
              <w:jc w:val="center"/>
              <w:rPr>
                <w:sz w:val="22"/>
                <w:szCs w:val="22"/>
              </w:rPr>
            </w:pPr>
            <w:r w:rsidRPr="00C42567">
              <w:rPr>
                <w:sz w:val="22"/>
                <w:szCs w:val="22"/>
              </w:rPr>
              <w:t>27</w:t>
            </w:r>
            <w:r w:rsidR="0082342C" w:rsidRPr="00C42567">
              <w:rPr>
                <w:sz w:val="22"/>
                <w:szCs w:val="22"/>
              </w:rPr>
              <w:t>.0</w:t>
            </w:r>
          </w:p>
        </w:tc>
        <w:tc>
          <w:tcPr>
            <w:tcW w:w="0" w:type="auto"/>
            <w:tcBorders>
              <w:bottom w:val="single" w:sz="4" w:space="0" w:color="auto"/>
            </w:tcBorders>
            <w:noWrap/>
            <w:tcMar>
              <w:top w:w="0" w:type="dxa"/>
              <w:left w:w="108" w:type="dxa"/>
              <w:bottom w:w="0" w:type="dxa"/>
              <w:right w:w="108" w:type="dxa"/>
            </w:tcMar>
            <w:vAlign w:val="center"/>
            <w:hideMark/>
          </w:tcPr>
          <w:p w:rsidR="00EB123E" w:rsidRPr="00C42567" w:rsidRDefault="00EB123E">
            <w:pPr>
              <w:jc w:val="center"/>
              <w:rPr>
                <w:bCs/>
                <w:sz w:val="22"/>
                <w:szCs w:val="22"/>
              </w:rPr>
            </w:pPr>
            <w:r w:rsidRPr="00C42567">
              <w:rPr>
                <w:bCs/>
                <w:sz w:val="22"/>
                <w:szCs w:val="22"/>
              </w:rPr>
              <w:t>26.5</w:t>
            </w:r>
          </w:p>
        </w:tc>
      </w:tr>
      <w:tr w:rsidR="00B45E7E" w:rsidRPr="00AC0E24" w:rsidTr="00FA1101">
        <w:trPr>
          <w:trHeight w:val="300"/>
          <w:jc w:val="center"/>
        </w:trPr>
        <w:tc>
          <w:tcPr>
            <w:tcW w:w="0" w:type="auto"/>
            <w:gridSpan w:val="12"/>
            <w:tcBorders>
              <w:top w:val="single" w:sz="4" w:space="0" w:color="auto"/>
            </w:tcBorders>
            <w:noWrap/>
            <w:tcMar>
              <w:top w:w="0" w:type="dxa"/>
              <w:left w:w="108" w:type="dxa"/>
              <w:bottom w:w="0" w:type="dxa"/>
              <w:right w:w="108" w:type="dxa"/>
            </w:tcMar>
            <w:vAlign w:val="center"/>
          </w:tcPr>
          <w:p w:rsidR="00EB123E" w:rsidRDefault="00EB123E" w:rsidP="00B175A3">
            <w:pPr>
              <w:rPr>
                <w:sz w:val="20"/>
                <w:szCs w:val="20"/>
              </w:rPr>
            </w:pPr>
          </w:p>
          <w:p w:rsidR="00FA1101" w:rsidRPr="00AC0E24" w:rsidRDefault="00FA1101" w:rsidP="00B175A3">
            <w:pPr>
              <w:rPr>
                <w:sz w:val="20"/>
                <w:szCs w:val="20"/>
              </w:rPr>
            </w:pPr>
          </w:p>
        </w:tc>
      </w:tr>
    </w:tbl>
    <w:p w:rsidR="0006024F" w:rsidRDefault="00C42567" w:rsidP="0006024F">
      <w:r>
        <w:lastRenderedPageBreak/>
        <w:t>Table 1-</w:t>
      </w:r>
      <w:r w:rsidR="00B45E7E">
        <w:t>3</w:t>
      </w:r>
      <w:r w:rsidR="00EB123E">
        <w:t xml:space="preserve"> shows the average class ranking of </w:t>
      </w:r>
      <w:r w:rsidR="000F513B">
        <w:t>SDSM&amp;T</w:t>
      </w:r>
      <w:r w:rsidR="00B42D4B">
        <w:t xml:space="preserve"> </w:t>
      </w:r>
      <w:r w:rsidR="00EB123E">
        <w:t>students in the federal cohort</w:t>
      </w:r>
      <w:r w:rsidR="00B42D4B">
        <w:t xml:space="preserve"> by discipline</w:t>
      </w:r>
      <w:r w:rsidR="00EB123E">
        <w:t>.  Percentages can be interpreted as percent of the graduating class as a whole</w:t>
      </w:r>
      <w:r w:rsidR="00AF3D7E">
        <w:t xml:space="preserve">.  For example, </w:t>
      </w:r>
      <w:r w:rsidR="00EB123E">
        <w:t xml:space="preserve">first-time full-time freshmen entering </w:t>
      </w:r>
      <w:r w:rsidR="00FA1101">
        <w:t>Metallurgical Engineering</w:t>
      </w:r>
      <w:r w:rsidR="00EB123E">
        <w:t xml:space="preserve"> </w:t>
      </w:r>
      <w:r w:rsidR="00B42D4B">
        <w:t>(</w:t>
      </w:r>
      <w:r w:rsidR="00FA1101">
        <w:t>MET</w:t>
      </w:r>
      <w:r w:rsidR="00B42D4B">
        <w:t xml:space="preserve">) </w:t>
      </w:r>
      <w:r w:rsidR="00FA1101">
        <w:t>in fall</w:t>
      </w:r>
      <w:r w:rsidR="00AF3D7E">
        <w:t xml:space="preserve"> 2015 </w:t>
      </w:r>
      <w:r w:rsidR="00EB123E">
        <w:t xml:space="preserve">graduated in the top </w:t>
      </w:r>
      <w:r w:rsidR="00FA1101">
        <w:t>28.6</w:t>
      </w:r>
      <w:r w:rsidR="00EB123E">
        <w:t>% of their high school graduating class on average.</w:t>
      </w:r>
      <w:r>
        <w:t xml:space="preserve">  Table 1-</w:t>
      </w:r>
      <w:r w:rsidR="0006024F">
        <w:t xml:space="preserve">4 shows the average high school GPA of incoming students in the </w:t>
      </w:r>
      <w:r w:rsidR="00AF3D7E">
        <w:t>f</w:t>
      </w:r>
      <w:r w:rsidR="0006024F">
        <w:t xml:space="preserve">ederal </w:t>
      </w:r>
      <w:r w:rsidR="00AF3D7E">
        <w:t>c</w:t>
      </w:r>
      <w:r w:rsidR="0006024F">
        <w:t xml:space="preserve">ohort </w:t>
      </w:r>
      <w:r w:rsidR="00AF3D7E">
        <w:t>of first-time, full-time freshmen</w:t>
      </w:r>
      <w:r w:rsidR="0006024F">
        <w:t>.</w:t>
      </w:r>
      <w:r>
        <w:t xml:space="preserve">  Tables 1-5 and 1-</w:t>
      </w:r>
      <w:r w:rsidR="0026565B">
        <w:t xml:space="preserve">6 show </w:t>
      </w:r>
      <w:r>
        <w:t xml:space="preserve">the </w:t>
      </w:r>
      <w:r w:rsidR="0026565B">
        <w:t>average and minimum ACT scores by discipline.</w:t>
      </w:r>
    </w:p>
    <w:p w:rsidR="0006024F" w:rsidRDefault="0006024F" w:rsidP="00EB123E">
      <w:pPr>
        <w:rPr>
          <w:rFonts w:ascii="Calibri" w:hAnsi="Calibri"/>
          <w:color w:val="auto"/>
          <w:sz w:val="22"/>
          <w:szCs w:val="22"/>
        </w:rPr>
      </w:pPr>
    </w:p>
    <w:tbl>
      <w:tblPr>
        <w:tblW w:w="0" w:type="auto"/>
        <w:jc w:val="center"/>
        <w:tblCellMar>
          <w:left w:w="0" w:type="dxa"/>
          <w:right w:w="0" w:type="dxa"/>
        </w:tblCellMar>
        <w:tblLook w:val="04A0" w:firstRow="1" w:lastRow="0" w:firstColumn="1" w:lastColumn="0" w:noHBand="0" w:noVBand="1"/>
      </w:tblPr>
      <w:tblGrid>
        <w:gridCol w:w="1005"/>
        <w:gridCol w:w="656"/>
        <w:gridCol w:w="601"/>
        <w:gridCol w:w="815"/>
        <w:gridCol w:w="632"/>
        <w:gridCol w:w="632"/>
        <w:gridCol w:w="601"/>
        <w:gridCol w:w="601"/>
        <w:gridCol w:w="681"/>
        <w:gridCol w:w="779"/>
        <w:gridCol w:w="803"/>
        <w:gridCol w:w="601"/>
      </w:tblGrid>
      <w:tr w:rsidR="0006024F" w:rsidRPr="00AC0E24" w:rsidTr="00026B43">
        <w:trPr>
          <w:jc w:val="center"/>
        </w:trPr>
        <w:tc>
          <w:tcPr>
            <w:tcW w:w="0" w:type="auto"/>
            <w:gridSpan w:val="12"/>
            <w:tcBorders>
              <w:bottom w:val="single" w:sz="4" w:space="0" w:color="auto"/>
            </w:tcBorders>
            <w:tcMar>
              <w:top w:w="0" w:type="dxa"/>
              <w:left w:w="108" w:type="dxa"/>
              <w:bottom w:w="0" w:type="dxa"/>
              <w:right w:w="108" w:type="dxa"/>
            </w:tcMar>
            <w:vAlign w:val="center"/>
          </w:tcPr>
          <w:p w:rsidR="00AC0E24" w:rsidRPr="00110161" w:rsidRDefault="00C42567" w:rsidP="009443DD">
            <w:pPr>
              <w:keepNext/>
              <w:keepLines/>
              <w:rPr>
                <w:sz w:val="22"/>
                <w:szCs w:val="22"/>
              </w:rPr>
            </w:pPr>
            <w:r>
              <w:rPr>
                <w:bCs/>
                <w:sz w:val="22"/>
                <w:szCs w:val="22"/>
              </w:rPr>
              <w:t>Table 1-</w:t>
            </w:r>
            <w:r w:rsidR="0006024F" w:rsidRPr="00AC0E24">
              <w:rPr>
                <w:bCs/>
                <w:sz w:val="22"/>
                <w:szCs w:val="22"/>
              </w:rPr>
              <w:t xml:space="preserve">3 </w:t>
            </w:r>
            <w:r w:rsidR="0006024F" w:rsidRPr="00AC0E24">
              <w:rPr>
                <w:sz w:val="22"/>
                <w:szCs w:val="22"/>
              </w:rPr>
              <w:t xml:space="preserve"> Average class ranking </w:t>
            </w:r>
            <w:r w:rsidR="009443DD" w:rsidRPr="00AC0E24">
              <w:rPr>
                <w:sz w:val="22"/>
                <w:szCs w:val="22"/>
              </w:rPr>
              <w:t xml:space="preserve">by top percentage </w:t>
            </w:r>
            <w:r w:rsidR="0006024F" w:rsidRPr="00AC0E24">
              <w:rPr>
                <w:sz w:val="22"/>
                <w:szCs w:val="22"/>
              </w:rPr>
              <w:t>of students in the federal cohort</w:t>
            </w:r>
            <w:r w:rsidR="009443DD" w:rsidRPr="00AC0E24">
              <w:rPr>
                <w:sz w:val="22"/>
                <w:szCs w:val="22"/>
              </w:rPr>
              <w:t xml:space="preserve"> </w:t>
            </w:r>
          </w:p>
        </w:tc>
      </w:tr>
      <w:tr w:rsidR="0006024F" w:rsidRPr="00172847" w:rsidTr="00026B43">
        <w:trPr>
          <w:jc w:val="center"/>
        </w:trPr>
        <w:tc>
          <w:tcPr>
            <w:tcW w:w="0" w:type="auto"/>
            <w:tcBorders>
              <w:top w:val="single" w:sz="4" w:space="0" w:color="auto"/>
              <w:bottom w:val="single" w:sz="4" w:space="0" w:color="auto"/>
            </w:tcBorders>
            <w:tcMar>
              <w:top w:w="0" w:type="dxa"/>
              <w:left w:w="108" w:type="dxa"/>
              <w:bottom w:w="0" w:type="dxa"/>
              <w:right w:w="108" w:type="dxa"/>
            </w:tcMar>
            <w:vAlign w:val="center"/>
            <w:hideMark/>
          </w:tcPr>
          <w:p w:rsidR="00EB123E" w:rsidRPr="00172847" w:rsidRDefault="00FA1101" w:rsidP="0082342C">
            <w:pPr>
              <w:keepNext/>
              <w:keepLines/>
              <w:jc w:val="center"/>
              <w:rPr>
                <w:bCs/>
                <w:sz w:val="22"/>
                <w:szCs w:val="22"/>
              </w:rPr>
            </w:pPr>
            <w:r w:rsidRPr="00172847">
              <w:rPr>
                <w:bCs/>
                <w:sz w:val="22"/>
                <w:szCs w:val="22"/>
              </w:rPr>
              <w:t xml:space="preserve">Fall </w:t>
            </w:r>
            <w:proofErr w:type="spellStart"/>
            <w:r w:rsidR="00AC0E24" w:rsidRPr="00172847">
              <w:rPr>
                <w:bCs/>
                <w:sz w:val="22"/>
                <w:szCs w:val="22"/>
              </w:rPr>
              <w:t>Sem</w:t>
            </w:r>
            <w:proofErr w:type="spellEnd"/>
            <w:r w:rsidR="00EB123E" w:rsidRPr="00172847">
              <w:rPr>
                <w:bCs/>
                <w:sz w:val="22"/>
                <w:szCs w:val="22"/>
              </w:rPr>
              <w:t xml:space="preserve"> </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172847" w:rsidRDefault="00EB123E" w:rsidP="0006024F">
            <w:pPr>
              <w:keepNext/>
              <w:keepLines/>
              <w:jc w:val="center"/>
              <w:rPr>
                <w:sz w:val="22"/>
                <w:szCs w:val="22"/>
              </w:rPr>
            </w:pPr>
            <w:r w:rsidRPr="00172847">
              <w:rPr>
                <w:sz w:val="22"/>
                <w:szCs w:val="22"/>
              </w:rPr>
              <w:t>CHE</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172847" w:rsidRDefault="00EB123E" w:rsidP="0006024F">
            <w:pPr>
              <w:keepNext/>
              <w:keepLines/>
              <w:jc w:val="center"/>
              <w:rPr>
                <w:sz w:val="22"/>
                <w:szCs w:val="22"/>
              </w:rPr>
            </w:pPr>
            <w:r w:rsidRPr="00172847">
              <w:rPr>
                <w:sz w:val="22"/>
                <w:szCs w:val="22"/>
              </w:rPr>
              <w:t>EE</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172847" w:rsidRDefault="00EB123E" w:rsidP="0006024F">
            <w:pPr>
              <w:keepNext/>
              <w:keepLines/>
              <w:jc w:val="center"/>
              <w:rPr>
                <w:sz w:val="22"/>
                <w:szCs w:val="22"/>
              </w:rPr>
            </w:pPr>
            <w:r w:rsidRPr="00172847">
              <w:rPr>
                <w:sz w:val="22"/>
                <w:szCs w:val="22"/>
              </w:rPr>
              <w:t>CENG</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172847" w:rsidRDefault="00EB123E" w:rsidP="0006024F">
            <w:pPr>
              <w:keepNext/>
              <w:keepLines/>
              <w:jc w:val="center"/>
              <w:rPr>
                <w:sz w:val="22"/>
                <w:szCs w:val="22"/>
              </w:rPr>
            </w:pPr>
            <w:r w:rsidRPr="00172847">
              <w:rPr>
                <w:sz w:val="22"/>
                <w:szCs w:val="22"/>
              </w:rPr>
              <w:t>CSC</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172847" w:rsidRDefault="00EB123E" w:rsidP="0006024F">
            <w:pPr>
              <w:keepNext/>
              <w:keepLines/>
              <w:jc w:val="center"/>
              <w:rPr>
                <w:sz w:val="22"/>
                <w:szCs w:val="22"/>
              </w:rPr>
            </w:pPr>
            <w:r w:rsidRPr="00172847">
              <w:rPr>
                <w:sz w:val="22"/>
                <w:szCs w:val="22"/>
              </w:rPr>
              <w:t>CEE</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172847" w:rsidRDefault="00EB123E" w:rsidP="0006024F">
            <w:pPr>
              <w:keepNext/>
              <w:keepLines/>
              <w:jc w:val="center"/>
              <w:rPr>
                <w:sz w:val="22"/>
                <w:szCs w:val="22"/>
              </w:rPr>
            </w:pPr>
            <w:r w:rsidRPr="00172847">
              <w:rPr>
                <w:sz w:val="22"/>
                <w:szCs w:val="22"/>
              </w:rPr>
              <w:t>IE</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172847" w:rsidRDefault="00EB123E" w:rsidP="0006024F">
            <w:pPr>
              <w:keepNext/>
              <w:keepLines/>
              <w:jc w:val="center"/>
              <w:rPr>
                <w:sz w:val="22"/>
                <w:szCs w:val="22"/>
              </w:rPr>
            </w:pPr>
            <w:r w:rsidRPr="00172847">
              <w:rPr>
                <w:sz w:val="22"/>
                <w:szCs w:val="22"/>
              </w:rPr>
              <w:t>ME</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172847" w:rsidRDefault="00EB123E" w:rsidP="0006024F">
            <w:pPr>
              <w:keepNext/>
              <w:keepLines/>
              <w:jc w:val="center"/>
              <w:rPr>
                <w:sz w:val="22"/>
                <w:szCs w:val="22"/>
              </w:rPr>
            </w:pPr>
            <w:r w:rsidRPr="00172847">
              <w:rPr>
                <w:sz w:val="22"/>
                <w:szCs w:val="22"/>
              </w:rPr>
              <w:t>MET</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172847" w:rsidRDefault="00EB123E" w:rsidP="0006024F">
            <w:pPr>
              <w:keepNext/>
              <w:keepLines/>
              <w:jc w:val="center"/>
              <w:rPr>
                <w:sz w:val="22"/>
                <w:szCs w:val="22"/>
              </w:rPr>
            </w:pPr>
            <w:r w:rsidRPr="00172847">
              <w:rPr>
                <w:sz w:val="22"/>
                <w:szCs w:val="22"/>
              </w:rPr>
              <w:t>MINE</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172847" w:rsidRDefault="00EB123E" w:rsidP="0006024F">
            <w:pPr>
              <w:keepNext/>
              <w:keepLines/>
              <w:jc w:val="center"/>
              <w:rPr>
                <w:sz w:val="22"/>
                <w:szCs w:val="22"/>
              </w:rPr>
            </w:pPr>
            <w:r w:rsidRPr="00172847">
              <w:rPr>
                <w:sz w:val="22"/>
                <w:szCs w:val="22"/>
              </w:rPr>
              <w:t>GEOE</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EB123E" w:rsidRPr="00172847" w:rsidRDefault="00EB123E" w:rsidP="0006024F">
            <w:pPr>
              <w:keepNext/>
              <w:keepLines/>
              <w:jc w:val="center"/>
              <w:rPr>
                <w:bCs/>
                <w:sz w:val="22"/>
                <w:szCs w:val="22"/>
              </w:rPr>
            </w:pPr>
            <w:r w:rsidRPr="00172847">
              <w:rPr>
                <w:bCs/>
                <w:sz w:val="22"/>
                <w:szCs w:val="22"/>
              </w:rPr>
              <w:t>Ave</w:t>
            </w:r>
          </w:p>
        </w:tc>
      </w:tr>
      <w:tr w:rsidR="0006024F" w:rsidRPr="00AC0E24" w:rsidTr="00026B43">
        <w:trPr>
          <w:jc w:val="center"/>
        </w:trPr>
        <w:tc>
          <w:tcPr>
            <w:tcW w:w="0" w:type="auto"/>
            <w:tcBorders>
              <w:top w:val="single" w:sz="4" w:space="0" w:color="auto"/>
            </w:tcBorders>
            <w:noWrap/>
            <w:tcMar>
              <w:top w:w="0" w:type="dxa"/>
              <w:left w:w="108" w:type="dxa"/>
              <w:bottom w:w="0" w:type="dxa"/>
              <w:right w:w="108" w:type="dxa"/>
            </w:tcMar>
            <w:vAlign w:val="center"/>
            <w:hideMark/>
          </w:tcPr>
          <w:p w:rsidR="00EB123E" w:rsidRPr="00AC0E24" w:rsidRDefault="00EB123E" w:rsidP="00FA1101">
            <w:pPr>
              <w:keepNext/>
              <w:keepLines/>
              <w:jc w:val="center"/>
              <w:rPr>
                <w:sz w:val="22"/>
                <w:szCs w:val="22"/>
              </w:rPr>
            </w:pPr>
            <w:r w:rsidRPr="00AC0E24">
              <w:rPr>
                <w:sz w:val="22"/>
                <w:szCs w:val="22"/>
              </w:rPr>
              <w:t>2010</w:t>
            </w:r>
          </w:p>
        </w:tc>
        <w:tc>
          <w:tcPr>
            <w:tcW w:w="0" w:type="auto"/>
            <w:tcBorders>
              <w:top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18.8</w:t>
            </w:r>
          </w:p>
        </w:tc>
        <w:tc>
          <w:tcPr>
            <w:tcW w:w="0" w:type="auto"/>
            <w:tcBorders>
              <w:top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28.8</w:t>
            </w:r>
          </w:p>
        </w:tc>
        <w:tc>
          <w:tcPr>
            <w:tcW w:w="0" w:type="auto"/>
            <w:tcBorders>
              <w:top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27.9</w:t>
            </w:r>
          </w:p>
        </w:tc>
        <w:tc>
          <w:tcPr>
            <w:tcW w:w="0" w:type="auto"/>
            <w:tcBorders>
              <w:top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26.2</w:t>
            </w:r>
          </w:p>
        </w:tc>
        <w:tc>
          <w:tcPr>
            <w:tcW w:w="0" w:type="auto"/>
            <w:tcBorders>
              <w:top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30.2</w:t>
            </w:r>
          </w:p>
        </w:tc>
        <w:tc>
          <w:tcPr>
            <w:tcW w:w="0" w:type="auto"/>
            <w:tcBorders>
              <w:top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20.6</w:t>
            </w:r>
          </w:p>
        </w:tc>
        <w:tc>
          <w:tcPr>
            <w:tcW w:w="0" w:type="auto"/>
            <w:tcBorders>
              <w:top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29.1</w:t>
            </w:r>
          </w:p>
        </w:tc>
        <w:tc>
          <w:tcPr>
            <w:tcW w:w="0" w:type="auto"/>
            <w:tcBorders>
              <w:top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31.6</w:t>
            </w:r>
          </w:p>
        </w:tc>
        <w:tc>
          <w:tcPr>
            <w:tcW w:w="0" w:type="auto"/>
            <w:tcBorders>
              <w:top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32.0</w:t>
            </w:r>
          </w:p>
        </w:tc>
        <w:tc>
          <w:tcPr>
            <w:tcW w:w="0" w:type="auto"/>
            <w:tcBorders>
              <w:top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23.6</w:t>
            </w:r>
          </w:p>
        </w:tc>
        <w:tc>
          <w:tcPr>
            <w:tcW w:w="0" w:type="auto"/>
            <w:tcBorders>
              <w:top w:val="single" w:sz="4" w:space="0" w:color="auto"/>
            </w:tcBorders>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26.9</w:t>
            </w:r>
          </w:p>
        </w:tc>
      </w:tr>
      <w:tr w:rsidR="0006024F" w:rsidRPr="00AC0E24" w:rsidTr="00026B43">
        <w:trPr>
          <w:jc w:val="center"/>
        </w:trPr>
        <w:tc>
          <w:tcPr>
            <w:tcW w:w="0" w:type="auto"/>
            <w:noWrap/>
            <w:tcMar>
              <w:top w:w="0" w:type="dxa"/>
              <w:left w:w="108" w:type="dxa"/>
              <w:bottom w:w="0" w:type="dxa"/>
              <w:right w:w="108" w:type="dxa"/>
            </w:tcMar>
            <w:vAlign w:val="center"/>
            <w:hideMark/>
          </w:tcPr>
          <w:p w:rsidR="00EB123E" w:rsidRPr="00AC0E24" w:rsidRDefault="00EB123E" w:rsidP="00FA1101">
            <w:pPr>
              <w:keepNext/>
              <w:keepLines/>
              <w:jc w:val="center"/>
              <w:rPr>
                <w:sz w:val="22"/>
                <w:szCs w:val="22"/>
              </w:rPr>
            </w:pPr>
            <w:r w:rsidRPr="00AC0E24">
              <w:rPr>
                <w:sz w:val="22"/>
                <w:szCs w:val="22"/>
              </w:rPr>
              <w:t>2011</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25.8</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29.1</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31.1</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32.0</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27.2</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36.8</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28.7</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39.3</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33.4</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24.9</w:t>
            </w:r>
          </w:p>
        </w:tc>
        <w:tc>
          <w:tcPr>
            <w:tcW w:w="0" w:type="auto"/>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30.8</w:t>
            </w:r>
          </w:p>
        </w:tc>
      </w:tr>
      <w:tr w:rsidR="0006024F" w:rsidRPr="00AC0E24" w:rsidTr="00026B43">
        <w:trPr>
          <w:jc w:val="center"/>
        </w:trPr>
        <w:tc>
          <w:tcPr>
            <w:tcW w:w="0" w:type="auto"/>
            <w:noWrap/>
            <w:tcMar>
              <w:top w:w="0" w:type="dxa"/>
              <w:left w:w="108" w:type="dxa"/>
              <w:bottom w:w="0" w:type="dxa"/>
              <w:right w:w="108" w:type="dxa"/>
            </w:tcMar>
            <w:vAlign w:val="center"/>
            <w:hideMark/>
          </w:tcPr>
          <w:p w:rsidR="00EB123E" w:rsidRPr="00AC0E24" w:rsidRDefault="00EB123E" w:rsidP="00FA1101">
            <w:pPr>
              <w:keepNext/>
              <w:keepLines/>
              <w:jc w:val="center"/>
              <w:rPr>
                <w:sz w:val="22"/>
                <w:szCs w:val="22"/>
              </w:rPr>
            </w:pPr>
            <w:r w:rsidRPr="00AC0E24">
              <w:rPr>
                <w:sz w:val="22"/>
                <w:szCs w:val="22"/>
              </w:rPr>
              <w:t>2012</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24.0</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28.8</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17.6</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29.1</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21.1</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25.2</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26.6</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18.7</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29.9</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27.7</w:t>
            </w:r>
          </w:p>
        </w:tc>
        <w:tc>
          <w:tcPr>
            <w:tcW w:w="0" w:type="auto"/>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24.9</w:t>
            </w:r>
          </w:p>
        </w:tc>
      </w:tr>
      <w:tr w:rsidR="0006024F" w:rsidRPr="00AC0E24" w:rsidTr="00026B43">
        <w:trPr>
          <w:jc w:val="center"/>
        </w:trPr>
        <w:tc>
          <w:tcPr>
            <w:tcW w:w="0" w:type="auto"/>
            <w:noWrap/>
            <w:tcMar>
              <w:top w:w="0" w:type="dxa"/>
              <w:left w:w="108" w:type="dxa"/>
              <w:bottom w:w="0" w:type="dxa"/>
              <w:right w:w="108" w:type="dxa"/>
            </w:tcMar>
            <w:vAlign w:val="center"/>
            <w:hideMark/>
          </w:tcPr>
          <w:p w:rsidR="00EB123E" w:rsidRPr="00AC0E24" w:rsidRDefault="00EB123E" w:rsidP="00FA1101">
            <w:pPr>
              <w:keepNext/>
              <w:keepLines/>
              <w:jc w:val="center"/>
              <w:rPr>
                <w:sz w:val="22"/>
                <w:szCs w:val="22"/>
              </w:rPr>
            </w:pPr>
            <w:r w:rsidRPr="00AC0E24">
              <w:rPr>
                <w:sz w:val="22"/>
                <w:szCs w:val="22"/>
              </w:rPr>
              <w:t>2013</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18.5</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29.1</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30.8</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30.7</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23.8</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25.6</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30.1</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24.6</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34.0</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34.1</w:t>
            </w:r>
          </w:p>
        </w:tc>
        <w:tc>
          <w:tcPr>
            <w:tcW w:w="0" w:type="auto"/>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28.1</w:t>
            </w:r>
          </w:p>
        </w:tc>
      </w:tr>
      <w:tr w:rsidR="0006024F" w:rsidRPr="00AC0E24" w:rsidTr="00026B43">
        <w:trPr>
          <w:jc w:val="center"/>
        </w:trPr>
        <w:tc>
          <w:tcPr>
            <w:tcW w:w="0" w:type="auto"/>
            <w:noWrap/>
            <w:tcMar>
              <w:top w:w="0" w:type="dxa"/>
              <w:left w:w="108" w:type="dxa"/>
              <w:bottom w:w="0" w:type="dxa"/>
              <w:right w:w="108" w:type="dxa"/>
            </w:tcMar>
            <w:vAlign w:val="center"/>
            <w:hideMark/>
          </w:tcPr>
          <w:p w:rsidR="00EB123E" w:rsidRPr="00AC0E24" w:rsidRDefault="00EB123E" w:rsidP="00FA1101">
            <w:pPr>
              <w:keepNext/>
              <w:keepLines/>
              <w:jc w:val="center"/>
              <w:rPr>
                <w:sz w:val="22"/>
                <w:szCs w:val="22"/>
              </w:rPr>
            </w:pPr>
            <w:r w:rsidRPr="00AC0E24">
              <w:rPr>
                <w:sz w:val="22"/>
                <w:szCs w:val="22"/>
              </w:rPr>
              <w:t>2014</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28.1</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31.6</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37.7</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31.9</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24.5</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36.2</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27.3</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29.3</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30.5</w:t>
            </w:r>
          </w:p>
        </w:tc>
        <w:tc>
          <w:tcPr>
            <w:tcW w:w="0" w:type="auto"/>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37.6</w:t>
            </w:r>
          </w:p>
        </w:tc>
        <w:tc>
          <w:tcPr>
            <w:tcW w:w="0" w:type="auto"/>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31.5</w:t>
            </w:r>
          </w:p>
        </w:tc>
      </w:tr>
      <w:tr w:rsidR="0006024F" w:rsidRPr="00AC0E24" w:rsidTr="00026B43">
        <w:trPr>
          <w:jc w:val="center"/>
        </w:trPr>
        <w:tc>
          <w:tcPr>
            <w:tcW w:w="0" w:type="auto"/>
            <w:tcBorders>
              <w:bottom w:val="single" w:sz="4" w:space="0" w:color="auto"/>
            </w:tcBorders>
            <w:noWrap/>
            <w:tcMar>
              <w:top w:w="0" w:type="dxa"/>
              <w:left w:w="108" w:type="dxa"/>
              <w:bottom w:w="0" w:type="dxa"/>
              <w:right w:w="108" w:type="dxa"/>
            </w:tcMar>
            <w:vAlign w:val="center"/>
            <w:hideMark/>
          </w:tcPr>
          <w:p w:rsidR="00EB123E" w:rsidRPr="00AC0E24" w:rsidRDefault="00EB123E" w:rsidP="00FA1101">
            <w:pPr>
              <w:keepNext/>
              <w:keepLines/>
              <w:jc w:val="center"/>
              <w:rPr>
                <w:sz w:val="22"/>
                <w:szCs w:val="22"/>
              </w:rPr>
            </w:pPr>
            <w:r w:rsidRPr="00AC0E24">
              <w:rPr>
                <w:sz w:val="22"/>
                <w:szCs w:val="22"/>
              </w:rPr>
              <w:t>2015</w:t>
            </w:r>
          </w:p>
        </w:tc>
        <w:tc>
          <w:tcPr>
            <w:tcW w:w="0" w:type="auto"/>
            <w:tcBorders>
              <w:bottom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24.1</w:t>
            </w:r>
          </w:p>
        </w:tc>
        <w:tc>
          <w:tcPr>
            <w:tcW w:w="0" w:type="auto"/>
            <w:tcBorders>
              <w:bottom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26.3</w:t>
            </w:r>
          </w:p>
        </w:tc>
        <w:tc>
          <w:tcPr>
            <w:tcW w:w="0" w:type="auto"/>
            <w:tcBorders>
              <w:bottom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32.1</w:t>
            </w:r>
          </w:p>
        </w:tc>
        <w:tc>
          <w:tcPr>
            <w:tcW w:w="0" w:type="auto"/>
            <w:tcBorders>
              <w:bottom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30.1</w:t>
            </w:r>
          </w:p>
        </w:tc>
        <w:tc>
          <w:tcPr>
            <w:tcW w:w="0" w:type="auto"/>
            <w:tcBorders>
              <w:bottom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26.0</w:t>
            </w:r>
          </w:p>
        </w:tc>
        <w:tc>
          <w:tcPr>
            <w:tcW w:w="0" w:type="auto"/>
            <w:tcBorders>
              <w:bottom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19.2</w:t>
            </w:r>
          </w:p>
        </w:tc>
        <w:tc>
          <w:tcPr>
            <w:tcW w:w="0" w:type="auto"/>
            <w:tcBorders>
              <w:bottom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27.6</w:t>
            </w:r>
          </w:p>
        </w:tc>
        <w:tc>
          <w:tcPr>
            <w:tcW w:w="0" w:type="auto"/>
            <w:tcBorders>
              <w:bottom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28.6</w:t>
            </w:r>
          </w:p>
        </w:tc>
        <w:tc>
          <w:tcPr>
            <w:tcW w:w="0" w:type="auto"/>
            <w:tcBorders>
              <w:bottom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33.0</w:t>
            </w:r>
          </w:p>
        </w:tc>
        <w:tc>
          <w:tcPr>
            <w:tcW w:w="0" w:type="auto"/>
            <w:tcBorders>
              <w:bottom w:val="single" w:sz="4" w:space="0" w:color="auto"/>
            </w:tcBorders>
            <w:noWrap/>
            <w:tcMar>
              <w:top w:w="0" w:type="dxa"/>
              <w:left w:w="108" w:type="dxa"/>
              <w:bottom w:w="0" w:type="dxa"/>
              <w:right w:w="108" w:type="dxa"/>
            </w:tcMar>
            <w:hideMark/>
          </w:tcPr>
          <w:p w:rsidR="00EB123E" w:rsidRPr="00AC0E24" w:rsidRDefault="00EB123E" w:rsidP="0082342C">
            <w:pPr>
              <w:keepNext/>
              <w:keepLines/>
              <w:jc w:val="center"/>
              <w:rPr>
                <w:sz w:val="22"/>
                <w:szCs w:val="22"/>
              </w:rPr>
            </w:pPr>
            <w:r w:rsidRPr="00AC0E24">
              <w:rPr>
                <w:sz w:val="22"/>
                <w:szCs w:val="22"/>
              </w:rPr>
              <w:t>28.6</w:t>
            </w:r>
          </w:p>
        </w:tc>
        <w:tc>
          <w:tcPr>
            <w:tcW w:w="0" w:type="auto"/>
            <w:tcBorders>
              <w:bottom w:val="single" w:sz="4" w:space="0" w:color="auto"/>
            </w:tcBorders>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27.6</w:t>
            </w:r>
          </w:p>
        </w:tc>
      </w:tr>
      <w:tr w:rsidR="0006024F" w:rsidRPr="00172847" w:rsidTr="00026B43">
        <w:trPr>
          <w:jc w:val="center"/>
        </w:trPr>
        <w:tc>
          <w:tcPr>
            <w:tcW w:w="0" w:type="auto"/>
            <w:tcBorders>
              <w:top w:val="single" w:sz="4" w:space="0" w:color="auto"/>
            </w:tcBorders>
            <w:noWrap/>
            <w:tcMar>
              <w:top w:w="0" w:type="dxa"/>
              <w:left w:w="108" w:type="dxa"/>
              <w:bottom w:w="0" w:type="dxa"/>
              <w:right w:w="108" w:type="dxa"/>
            </w:tcMar>
            <w:vAlign w:val="center"/>
            <w:hideMark/>
          </w:tcPr>
          <w:p w:rsidR="00EB123E" w:rsidRPr="00172847" w:rsidRDefault="00EB123E" w:rsidP="00FA1101">
            <w:pPr>
              <w:keepNext/>
              <w:keepLines/>
              <w:jc w:val="center"/>
              <w:rPr>
                <w:bCs/>
                <w:sz w:val="22"/>
                <w:szCs w:val="22"/>
              </w:rPr>
            </w:pPr>
            <w:r w:rsidRPr="00172847">
              <w:rPr>
                <w:bCs/>
                <w:sz w:val="22"/>
                <w:szCs w:val="22"/>
              </w:rPr>
              <w:t>Ave</w:t>
            </w:r>
          </w:p>
        </w:tc>
        <w:tc>
          <w:tcPr>
            <w:tcW w:w="0" w:type="auto"/>
            <w:tcBorders>
              <w:top w:val="single" w:sz="4" w:space="0" w:color="auto"/>
            </w:tcBorders>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23.2</w:t>
            </w:r>
          </w:p>
        </w:tc>
        <w:tc>
          <w:tcPr>
            <w:tcW w:w="0" w:type="auto"/>
            <w:tcBorders>
              <w:top w:val="single" w:sz="4" w:space="0" w:color="auto"/>
            </w:tcBorders>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28.9</w:t>
            </w:r>
          </w:p>
        </w:tc>
        <w:tc>
          <w:tcPr>
            <w:tcW w:w="0" w:type="auto"/>
            <w:tcBorders>
              <w:top w:val="single" w:sz="4" w:space="0" w:color="auto"/>
            </w:tcBorders>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29.5</w:t>
            </w:r>
          </w:p>
        </w:tc>
        <w:tc>
          <w:tcPr>
            <w:tcW w:w="0" w:type="auto"/>
            <w:tcBorders>
              <w:top w:val="single" w:sz="4" w:space="0" w:color="auto"/>
            </w:tcBorders>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30.0</w:t>
            </w:r>
          </w:p>
        </w:tc>
        <w:tc>
          <w:tcPr>
            <w:tcW w:w="0" w:type="auto"/>
            <w:tcBorders>
              <w:top w:val="single" w:sz="4" w:space="0" w:color="auto"/>
            </w:tcBorders>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25.5</w:t>
            </w:r>
          </w:p>
        </w:tc>
        <w:tc>
          <w:tcPr>
            <w:tcW w:w="0" w:type="auto"/>
            <w:tcBorders>
              <w:top w:val="single" w:sz="4" w:space="0" w:color="auto"/>
            </w:tcBorders>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27.3</w:t>
            </w:r>
          </w:p>
        </w:tc>
        <w:tc>
          <w:tcPr>
            <w:tcW w:w="0" w:type="auto"/>
            <w:tcBorders>
              <w:top w:val="single" w:sz="4" w:space="0" w:color="auto"/>
            </w:tcBorders>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28.2</w:t>
            </w:r>
          </w:p>
        </w:tc>
        <w:tc>
          <w:tcPr>
            <w:tcW w:w="0" w:type="auto"/>
            <w:tcBorders>
              <w:top w:val="single" w:sz="4" w:space="0" w:color="auto"/>
            </w:tcBorders>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28.7</w:t>
            </w:r>
          </w:p>
        </w:tc>
        <w:tc>
          <w:tcPr>
            <w:tcW w:w="0" w:type="auto"/>
            <w:tcBorders>
              <w:top w:val="single" w:sz="4" w:space="0" w:color="auto"/>
            </w:tcBorders>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32.1</w:t>
            </w:r>
          </w:p>
        </w:tc>
        <w:tc>
          <w:tcPr>
            <w:tcW w:w="0" w:type="auto"/>
            <w:tcBorders>
              <w:top w:val="single" w:sz="4" w:space="0" w:color="auto"/>
            </w:tcBorders>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29.4</w:t>
            </w:r>
          </w:p>
        </w:tc>
        <w:tc>
          <w:tcPr>
            <w:tcW w:w="0" w:type="auto"/>
            <w:tcBorders>
              <w:top w:val="single" w:sz="4" w:space="0" w:color="auto"/>
            </w:tcBorders>
            <w:noWrap/>
            <w:tcMar>
              <w:top w:w="0" w:type="dxa"/>
              <w:left w:w="108" w:type="dxa"/>
              <w:bottom w:w="0" w:type="dxa"/>
              <w:right w:w="108" w:type="dxa"/>
            </w:tcMar>
            <w:hideMark/>
          </w:tcPr>
          <w:p w:rsidR="00EB123E" w:rsidRPr="00172847" w:rsidRDefault="00EB123E" w:rsidP="0082342C">
            <w:pPr>
              <w:keepNext/>
              <w:keepLines/>
              <w:jc w:val="center"/>
              <w:rPr>
                <w:bCs/>
                <w:sz w:val="22"/>
                <w:szCs w:val="22"/>
              </w:rPr>
            </w:pPr>
            <w:r w:rsidRPr="00172847">
              <w:rPr>
                <w:bCs/>
                <w:sz w:val="22"/>
                <w:szCs w:val="22"/>
              </w:rPr>
              <w:t>28.3</w:t>
            </w:r>
          </w:p>
        </w:tc>
      </w:tr>
    </w:tbl>
    <w:p w:rsidR="00FA1101" w:rsidRDefault="00FA1101" w:rsidP="00EB123E">
      <w:pPr>
        <w:rPr>
          <w:rFonts w:ascii="Calibri" w:hAnsi="Calibri"/>
          <w:color w:val="auto"/>
          <w:sz w:val="22"/>
          <w:szCs w:val="22"/>
        </w:rPr>
      </w:pPr>
    </w:p>
    <w:p w:rsidR="00224B79" w:rsidRDefault="00224B79" w:rsidP="00EB123E">
      <w:pPr>
        <w:rPr>
          <w:rFonts w:ascii="Calibri" w:hAnsi="Calibri"/>
          <w:color w:val="auto"/>
          <w:sz w:val="22"/>
          <w:szCs w:val="22"/>
        </w:rPr>
      </w:pPr>
    </w:p>
    <w:tbl>
      <w:tblPr>
        <w:tblW w:w="9360" w:type="dxa"/>
        <w:jc w:val="center"/>
        <w:tblCellMar>
          <w:left w:w="0" w:type="dxa"/>
          <w:right w:w="0" w:type="dxa"/>
        </w:tblCellMar>
        <w:tblLook w:val="04A0" w:firstRow="1" w:lastRow="0" w:firstColumn="1" w:lastColumn="0" w:noHBand="0" w:noVBand="1"/>
      </w:tblPr>
      <w:tblGrid>
        <w:gridCol w:w="1123"/>
        <w:gridCol w:w="706"/>
        <w:gridCol w:w="815"/>
        <w:gridCol w:w="706"/>
        <w:gridCol w:w="706"/>
        <w:gridCol w:w="706"/>
        <w:gridCol w:w="812"/>
        <w:gridCol w:w="754"/>
        <w:gridCol w:w="706"/>
        <w:gridCol w:w="706"/>
        <w:gridCol w:w="779"/>
        <w:gridCol w:w="937"/>
      </w:tblGrid>
      <w:tr w:rsidR="0006024F" w:rsidRPr="0082342C" w:rsidTr="00026B43">
        <w:trPr>
          <w:jc w:val="center"/>
        </w:trPr>
        <w:tc>
          <w:tcPr>
            <w:tcW w:w="9310" w:type="dxa"/>
            <w:gridSpan w:val="12"/>
            <w:tcBorders>
              <w:bottom w:val="single" w:sz="4" w:space="0" w:color="auto"/>
            </w:tcBorders>
            <w:noWrap/>
            <w:tcMar>
              <w:top w:w="0" w:type="dxa"/>
              <w:left w:w="108" w:type="dxa"/>
              <w:bottom w:w="0" w:type="dxa"/>
              <w:right w:w="108" w:type="dxa"/>
            </w:tcMar>
          </w:tcPr>
          <w:p w:rsidR="0082342C" w:rsidRPr="0082342C" w:rsidRDefault="00C42567" w:rsidP="00AC0E24">
            <w:pPr>
              <w:rPr>
                <w:sz w:val="22"/>
                <w:szCs w:val="22"/>
              </w:rPr>
            </w:pPr>
            <w:r>
              <w:rPr>
                <w:sz w:val="22"/>
                <w:szCs w:val="22"/>
              </w:rPr>
              <w:t>Table 1-</w:t>
            </w:r>
            <w:r w:rsidR="0006024F" w:rsidRPr="0082342C">
              <w:rPr>
                <w:sz w:val="22"/>
                <w:szCs w:val="22"/>
              </w:rPr>
              <w:t>4 Average high school G</w:t>
            </w:r>
            <w:r w:rsidR="009443DD" w:rsidRPr="0082342C">
              <w:rPr>
                <w:sz w:val="22"/>
                <w:szCs w:val="22"/>
              </w:rPr>
              <w:t>PA of incoming students in the federal c</w:t>
            </w:r>
            <w:r w:rsidR="0006024F" w:rsidRPr="0082342C">
              <w:rPr>
                <w:sz w:val="22"/>
                <w:szCs w:val="22"/>
              </w:rPr>
              <w:t xml:space="preserve">ohort </w:t>
            </w:r>
            <w:r w:rsidR="0082342C" w:rsidRPr="0082342C">
              <w:rPr>
                <w:sz w:val="22"/>
                <w:szCs w:val="22"/>
              </w:rPr>
              <w:t>of</w:t>
            </w:r>
            <w:r w:rsidR="0006024F" w:rsidRPr="0082342C">
              <w:rPr>
                <w:sz w:val="22"/>
                <w:szCs w:val="22"/>
              </w:rPr>
              <w:t xml:space="preserve"> </w:t>
            </w:r>
            <w:r w:rsidR="0026565B">
              <w:rPr>
                <w:sz w:val="22"/>
                <w:szCs w:val="22"/>
              </w:rPr>
              <w:t xml:space="preserve">fall, </w:t>
            </w:r>
            <w:r w:rsidR="0006024F" w:rsidRPr="0082342C">
              <w:rPr>
                <w:sz w:val="22"/>
                <w:szCs w:val="22"/>
              </w:rPr>
              <w:t>first-time, full-time freshmen</w:t>
            </w:r>
          </w:p>
        </w:tc>
      </w:tr>
      <w:tr w:rsidR="0006024F" w:rsidRPr="0082342C" w:rsidTr="00026B43">
        <w:trPr>
          <w:jc w:val="center"/>
        </w:trPr>
        <w:tc>
          <w:tcPr>
            <w:tcW w:w="1123" w:type="dxa"/>
            <w:tcBorders>
              <w:top w:val="single" w:sz="4" w:space="0" w:color="auto"/>
              <w:bottom w:val="single" w:sz="4" w:space="0" w:color="auto"/>
            </w:tcBorders>
            <w:noWrap/>
            <w:tcMar>
              <w:top w:w="0" w:type="dxa"/>
              <w:left w:w="108" w:type="dxa"/>
              <w:bottom w:w="0" w:type="dxa"/>
              <w:right w:w="108" w:type="dxa"/>
            </w:tcMar>
            <w:hideMark/>
          </w:tcPr>
          <w:p w:rsidR="00EB123E" w:rsidRPr="0082342C" w:rsidRDefault="0026565B" w:rsidP="00AC0E24">
            <w:pPr>
              <w:jc w:val="center"/>
              <w:rPr>
                <w:sz w:val="22"/>
                <w:szCs w:val="22"/>
              </w:rPr>
            </w:pPr>
            <w:r>
              <w:rPr>
                <w:sz w:val="22"/>
                <w:szCs w:val="22"/>
              </w:rPr>
              <w:t>Yr</w:t>
            </w:r>
          </w:p>
        </w:tc>
        <w:tc>
          <w:tcPr>
            <w:tcW w:w="706" w:type="dxa"/>
            <w:tcBorders>
              <w:top w:val="single" w:sz="4" w:space="0" w:color="auto"/>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CEE</w:t>
            </w:r>
          </w:p>
        </w:tc>
        <w:tc>
          <w:tcPr>
            <w:tcW w:w="768" w:type="dxa"/>
            <w:tcBorders>
              <w:top w:val="single" w:sz="4" w:space="0" w:color="auto"/>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CENG</w:t>
            </w:r>
          </w:p>
        </w:tc>
        <w:tc>
          <w:tcPr>
            <w:tcW w:w="706" w:type="dxa"/>
            <w:tcBorders>
              <w:top w:val="single" w:sz="4" w:space="0" w:color="auto"/>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CHE</w:t>
            </w:r>
          </w:p>
        </w:tc>
        <w:tc>
          <w:tcPr>
            <w:tcW w:w="706" w:type="dxa"/>
            <w:tcBorders>
              <w:top w:val="single" w:sz="4" w:space="0" w:color="auto"/>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CSC</w:t>
            </w:r>
          </w:p>
        </w:tc>
        <w:tc>
          <w:tcPr>
            <w:tcW w:w="706" w:type="dxa"/>
            <w:tcBorders>
              <w:top w:val="single" w:sz="4" w:space="0" w:color="auto"/>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EE</w:t>
            </w:r>
          </w:p>
        </w:tc>
        <w:tc>
          <w:tcPr>
            <w:tcW w:w="812" w:type="dxa"/>
            <w:tcBorders>
              <w:top w:val="single" w:sz="4" w:space="0" w:color="auto"/>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GEOE</w:t>
            </w:r>
          </w:p>
        </w:tc>
        <w:tc>
          <w:tcPr>
            <w:tcW w:w="706" w:type="dxa"/>
            <w:tcBorders>
              <w:top w:val="single" w:sz="4" w:space="0" w:color="auto"/>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IEEM</w:t>
            </w:r>
          </w:p>
        </w:tc>
        <w:tc>
          <w:tcPr>
            <w:tcW w:w="706" w:type="dxa"/>
            <w:tcBorders>
              <w:top w:val="single" w:sz="4" w:space="0" w:color="auto"/>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ME</w:t>
            </w:r>
          </w:p>
        </w:tc>
        <w:tc>
          <w:tcPr>
            <w:tcW w:w="706" w:type="dxa"/>
            <w:tcBorders>
              <w:top w:val="single" w:sz="4" w:space="0" w:color="auto"/>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MET</w:t>
            </w:r>
          </w:p>
        </w:tc>
        <w:tc>
          <w:tcPr>
            <w:tcW w:w="728" w:type="dxa"/>
            <w:tcBorders>
              <w:top w:val="single" w:sz="4" w:space="0" w:color="auto"/>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MINE</w:t>
            </w:r>
          </w:p>
        </w:tc>
        <w:tc>
          <w:tcPr>
            <w:tcW w:w="937" w:type="dxa"/>
            <w:tcBorders>
              <w:top w:val="single" w:sz="4" w:space="0" w:color="auto"/>
              <w:bottom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Ave</w:t>
            </w:r>
          </w:p>
        </w:tc>
      </w:tr>
      <w:tr w:rsidR="0006024F" w:rsidRPr="0082342C" w:rsidTr="00026B43">
        <w:trPr>
          <w:jc w:val="center"/>
        </w:trPr>
        <w:tc>
          <w:tcPr>
            <w:tcW w:w="1123" w:type="dxa"/>
            <w:tcBorders>
              <w:top w:val="single" w:sz="4" w:space="0" w:color="auto"/>
            </w:tcBorders>
            <w:noWrap/>
            <w:tcMar>
              <w:top w:w="0" w:type="dxa"/>
              <w:left w:w="108" w:type="dxa"/>
              <w:bottom w:w="0" w:type="dxa"/>
              <w:right w:w="108" w:type="dxa"/>
            </w:tcMar>
            <w:hideMark/>
          </w:tcPr>
          <w:p w:rsidR="00EB123E" w:rsidRPr="0082342C" w:rsidRDefault="00EB123E" w:rsidP="0026565B">
            <w:pPr>
              <w:jc w:val="center"/>
              <w:rPr>
                <w:sz w:val="22"/>
                <w:szCs w:val="22"/>
              </w:rPr>
            </w:pPr>
            <w:r w:rsidRPr="0082342C">
              <w:rPr>
                <w:sz w:val="22"/>
                <w:szCs w:val="22"/>
              </w:rPr>
              <w:t>2010</w:t>
            </w:r>
          </w:p>
        </w:tc>
        <w:tc>
          <w:tcPr>
            <w:tcW w:w="706" w:type="dxa"/>
            <w:tcBorders>
              <w:top w:val="single" w:sz="4" w:space="0" w:color="auto"/>
            </w:tcBorders>
            <w:noWrap/>
            <w:tcMar>
              <w:top w:w="0" w:type="dxa"/>
              <w:left w:w="108" w:type="dxa"/>
              <w:bottom w:w="0" w:type="dxa"/>
              <w:right w:w="108" w:type="dxa"/>
            </w:tcMar>
            <w:hideMark/>
          </w:tcPr>
          <w:p w:rsidR="00EB123E" w:rsidRPr="0082342C" w:rsidRDefault="00AF3D7E" w:rsidP="00AC0E24">
            <w:pPr>
              <w:jc w:val="center"/>
              <w:rPr>
                <w:sz w:val="22"/>
                <w:szCs w:val="22"/>
              </w:rPr>
            </w:pPr>
            <w:r w:rsidRPr="0082342C">
              <w:rPr>
                <w:sz w:val="22"/>
                <w:szCs w:val="22"/>
              </w:rPr>
              <w:t>3.3</w:t>
            </w:r>
            <w:r w:rsidR="00EB123E" w:rsidRPr="0082342C">
              <w:rPr>
                <w:sz w:val="22"/>
                <w:szCs w:val="22"/>
              </w:rPr>
              <w:t>8</w:t>
            </w:r>
          </w:p>
        </w:tc>
        <w:tc>
          <w:tcPr>
            <w:tcW w:w="768" w:type="dxa"/>
            <w:tcBorders>
              <w:top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3.46</w:t>
            </w:r>
          </w:p>
        </w:tc>
        <w:tc>
          <w:tcPr>
            <w:tcW w:w="706" w:type="dxa"/>
            <w:tcBorders>
              <w:top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w:t>
            </w:r>
            <w:r w:rsidR="0082342C" w:rsidRPr="0082342C">
              <w:rPr>
                <w:sz w:val="22"/>
                <w:szCs w:val="22"/>
              </w:rPr>
              <w:t>70</w:t>
            </w:r>
          </w:p>
        </w:tc>
        <w:tc>
          <w:tcPr>
            <w:tcW w:w="706" w:type="dxa"/>
            <w:tcBorders>
              <w:top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w:t>
            </w:r>
            <w:r w:rsidR="0082342C" w:rsidRPr="0082342C">
              <w:rPr>
                <w:sz w:val="22"/>
                <w:szCs w:val="22"/>
              </w:rPr>
              <w:t>50</w:t>
            </w:r>
          </w:p>
        </w:tc>
        <w:tc>
          <w:tcPr>
            <w:tcW w:w="706" w:type="dxa"/>
            <w:tcBorders>
              <w:top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w:t>
            </w:r>
            <w:r w:rsidR="0082342C" w:rsidRPr="0082342C">
              <w:rPr>
                <w:sz w:val="22"/>
                <w:szCs w:val="22"/>
              </w:rPr>
              <w:t>6</w:t>
            </w:r>
          </w:p>
        </w:tc>
        <w:tc>
          <w:tcPr>
            <w:tcW w:w="812" w:type="dxa"/>
            <w:tcBorders>
              <w:top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3.53</w:t>
            </w:r>
          </w:p>
        </w:tc>
        <w:tc>
          <w:tcPr>
            <w:tcW w:w="706" w:type="dxa"/>
            <w:tcBorders>
              <w:top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3.52</w:t>
            </w:r>
          </w:p>
        </w:tc>
        <w:tc>
          <w:tcPr>
            <w:tcW w:w="706" w:type="dxa"/>
            <w:tcBorders>
              <w:top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3.46</w:t>
            </w:r>
          </w:p>
        </w:tc>
        <w:tc>
          <w:tcPr>
            <w:tcW w:w="706" w:type="dxa"/>
            <w:tcBorders>
              <w:top w:val="single" w:sz="4" w:space="0" w:color="auto"/>
            </w:tcBorders>
            <w:noWrap/>
            <w:tcMar>
              <w:top w:w="0" w:type="dxa"/>
              <w:left w:w="108" w:type="dxa"/>
              <w:bottom w:w="0" w:type="dxa"/>
              <w:right w:w="108" w:type="dxa"/>
            </w:tcMar>
            <w:hideMark/>
          </w:tcPr>
          <w:p w:rsidR="00EB123E" w:rsidRPr="0082342C" w:rsidRDefault="0082342C" w:rsidP="00AC0E24">
            <w:pPr>
              <w:jc w:val="center"/>
              <w:rPr>
                <w:sz w:val="22"/>
                <w:szCs w:val="22"/>
              </w:rPr>
            </w:pPr>
            <w:r w:rsidRPr="0082342C">
              <w:rPr>
                <w:sz w:val="22"/>
                <w:szCs w:val="22"/>
              </w:rPr>
              <w:t>3.4</w:t>
            </w:r>
            <w:r w:rsidR="00EB123E" w:rsidRPr="0082342C">
              <w:rPr>
                <w:sz w:val="22"/>
                <w:szCs w:val="22"/>
              </w:rPr>
              <w:t>8</w:t>
            </w:r>
          </w:p>
        </w:tc>
        <w:tc>
          <w:tcPr>
            <w:tcW w:w="728" w:type="dxa"/>
            <w:tcBorders>
              <w:top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w:t>
            </w:r>
            <w:r w:rsidR="0082342C" w:rsidRPr="0082342C">
              <w:rPr>
                <w:sz w:val="22"/>
                <w:szCs w:val="22"/>
              </w:rPr>
              <w:t>40</w:t>
            </w:r>
          </w:p>
        </w:tc>
        <w:tc>
          <w:tcPr>
            <w:tcW w:w="937" w:type="dxa"/>
            <w:tcBorders>
              <w:top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w:t>
            </w:r>
            <w:r w:rsidR="0082342C" w:rsidRPr="00172847">
              <w:rPr>
                <w:bCs/>
                <w:sz w:val="22"/>
                <w:szCs w:val="22"/>
              </w:rPr>
              <w:t>50</w:t>
            </w:r>
          </w:p>
        </w:tc>
      </w:tr>
      <w:tr w:rsidR="0006024F" w:rsidRPr="0082342C" w:rsidTr="00026B43">
        <w:trPr>
          <w:jc w:val="center"/>
        </w:trPr>
        <w:tc>
          <w:tcPr>
            <w:tcW w:w="1123" w:type="dxa"/>
            <w:tcBorders>
              <w:top w:val="nil"/>
            </w:tcBorders>
            <w:noWrap/>
            <w:tcMar>
              <w:top w:w="0" w:type="dxa"/>
              <w:left w:w="108" w:type="dxa"/>
              <w:bottom w:w="0" w:type="dxa"/>
              <w:right w:w="108" w:type="dxa"/>
            </w:tcMar>
            <w:hideMark/>
          </w:tcPr>
          <w:p w:rsidR="00EB123E" w:rsidRPr="0082342C" w:rsidRDefault="00EB123E" w:rsidP="0026565B">
            <w:pPr>
              <w:jc w:val="center"/>
              <w:rPr>
                <w:sz w:val="22"/>
                <w:szCs w:val="22"/>
              </w:rPr>
            </w:pPr>
            <w:r w:rsidRPr="0082342C">
              <w:rPr>
                <w:sz w:val="22"/>
                <w:szCs w:val="22"/>
              </w:rPr>
              <w:t>2011</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w:t>
            </w:r>
            <w:r w:rsidR="00AF3D7E" w:rsidRPr="0082342C">
              <w:rPr>
                <w:sz w:val="22"/>
                <w:szCs w:val="22"/>
              </w:rPr>
              <w:t>2</w:t>
            </w:r>
          </w:p>
        </w:tc>
        <w:tc>
          <w:tcPr>
            <w:tcW w:w="768"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3.43</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3.6</w:t>
            </w:r>
            <w:r w:rsidR="0082342C" w:rsidRPr="0082342C">
              <w:rPr>
                <w:sz w:val="22"/>
                <w:szCs w:val="22"/>
              </w:rPr>
              <w:t>1</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3.47</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3.43</w:t>
            </w:r>
          </w:p>
        </w:tc>
        <w:tc>
          <w:tcPr>
            <w:tcW w:w="812"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3.6</w:t>
            </w:r>
            <w:r w:rsidR="0082342C" w:rsidRPr="0082342C">
              <w:rPr>
                <w:sz w:val="22"/>
                <w:szCs w:val="22"/>
              </w:rPr>
              <w:t>2</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3.20</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w:t>
            </w:r>
            <w:r w:rsidR="0082342C" w:rsidRPr="0082342C">
              <w:rPr>
                <w:sz w:val="22"/>
                <w:szCs w:val="22"/>
              </w:rPr>
              <w:t>2</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3.55</w:t>
            </w:r>
          </w:p>
        </w:tc>
        <w:tc>
          <w:tcPr>
            <w:tcW w:w="728"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3.43</w:t>
            </w:r>
          </w:p>
        </w:tc>
        <w:tc>
          <w:tcPr>
            <w:tcW w:w="937" w:type="dxa"/>
            <w:tcBorders>
              <w:top w:val="nil"/>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3.4</w:t>
            </w:r>
            <w:r w:rsidR="0082342C" w:rsidRPr="00172847">
              <w:rPr>
                <w:bCs/>
                <w:sz w:val="22"/>
                <w:szCs w:val="22"/>
              </w:rPr>
              <w:t>8</w:t>
            </w:r>
          </w:p>
        </w:tc>
      </w:tr>
      <w:tr w:rsidR="0006024F" w:rsidRPr="0082342C" w:rsidTr="00026B43">
        <w:trPr>
          <w:jc w:val="center"/>
        </w:trPr>
        <w:tc>
          <w:tcPr>
            <w:tcW w:w="1123" w:type="dxa"/>
            <w:tcBorders>
              <w:top w:val="nil"/>
            </w:tcBorders>
            <w:noWrap/>
            <w:tcMar>
              <w:top w:w="0" w:type="dxa"/>
              <w:left w:w="108" w:type="dxa"/>
              <w:bottom w:w="0" w:type="dxa"/>
              <w:right w:w="108" w:type="dxa"/>
            </w:tcMar>
            <w:hideMark/>
          </w:tcPr>
          <w:p w:rsidR="00EB123E" w:rsidRPr="0082342C" w:rsidRDefault="00EB123E" w:rsidP="0026565B">
            <w:pPr>
              <w:jc w:val="center"/>
              <w:rPr>
                <w:sz w:val="22"/>
                <w:szCs w:val="22"/>
              </w:rPr>
            </w:pPr>
            <w:r w:rsidRPr="0082342C">
              <w:rPr>
                <w:sz w:val="22"/>
                <w:szCs w:val="22"/>
              </w:rPr>
              <w:t>2012</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3.56</w:t>
            </w:r>
          </w:p>
        </w:tc>
        <w:tc>
          <w:tcPr>
            <w:tcW w:w="768"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w:t>
            </w:r>
            <w:r w:rsidR="00AF3D7E" w:rsidRPr="0082342C">
              <w:rPr>
                <w:sz w:val="22"/>
                <w:szCs w:val="22"/>
              </w:rPr>
              <w:t>8</w:t>
            </w:r>
          </w:p>
        </w:tc>
        <w:tc>
          <w:tcPr>
            <w:tcW w:w="706" w:type="dxa"/>
            <w:tcBorders>
              <w:top w:val="nil"/>
            </w:tcBorders>
            <w:noWrap/>
            <w:tcMar>
              <w:top w:w="0" w:type="dxa"/>
              <w:left w:w="108" w:type="dxa"/>
              <w:bottom w:w="0" w:type="dxa"/>
              <w:right w:w="108" w:type="dxa"/>
            </w:tcMar>
            <w:hideMark/>
          </w:tcPr>
          <w:p w:rsidR="00EB123E" w:rsidRPr="0082342C" w:rsidRDefault="0082342C" w:rsidP="00AC0E24">
            <w:pPr>
              <w:jc w:val="center"/>
              <w:rPr>
                <w:sz w:val="22"/>
                <w:szCs w:val="22"/>
              </w:rPr>
            </w:pPr>
            <w:r w:rsidRPr="0082342C">
              <w:rPr>
                <w:sz w:val="22"/>
                <w:szCs w:val="22"/>
              </w:rPr>
              <w:t>3.5</w:t>
            </w:r>
            <w:r w:rsidR="00EB123E" w:rsidRPr="0082342C">
              <w:rPr>
                <w:sz w:val="22"/>
                <w:szCs w:val="22"/>
              </w:rPr>
              <w:t>9</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3.43</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w:t>
            </w:r>
            <w:r w:rsidR="0082342C" w:rsidRPr="0082342C">
              <w:rPr>
                <w:sz w:val="22"/>
                <w:szCs w:val="22"/>
              </w:rPr>
              <w:t>2</w:t>
            </w:r>
          </w:p>
        </w:tc>
        <w:tc>
          <w:tcPr>
            <w:tcW w:w="812"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3.57</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3.66</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3.57</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3.59</w:t>
            </w:r>
          </w:p>
        </w:tc>
        <w:tc>
          <w:tcPr>
            <w:tcW w:w="728"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w:t>
            </w:r>
            <w:r w:rsidR="0082342C" w:rsidRPr="0082342C">
              <w:rPr>
                <w:sz w:val="22"/>
                <w:szCs w:val="22"/>
              </w:rPr>
              <w:t>2</w:t>
            </w:r>
          </w:p>
        </w:tc>
        <w:tc>
          <w:tcPr>
            <w:tcW w:w="937" w:type="dxa"/>
            <w:tcBorders>
              <w:top w:val="nil"/>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3.5</w:t>
            </w:r>
            <w:r w:rsidR="0082342C" w:rsidRPr="00172847">
              <w:rPr>
                <w:bCs/>
                <w:sz w:val="22"/>
                <w:szCs w:val="22"/>
              </w:rPr>
              <w:t>4</w:t>
            </w:r>
          </w:p>
        </w:tc>
      </w:tr>
      <w:tr w:rsidR="0006024F" w:rsidRPr="0082342C" w:rsidTr="00026B43">
        <w:trPr>
          <w:jc w:val="center"/>
        </w:trPr>
        <w:tc>
          <w:tcPr>
            <w:tcW w:w="1123" w:type="dxa"/>
            <w:tcBorders>
              <w:top w:val="nil"/>
            </w:tcBorders>
            <w:noWrap/>
            <w:tcMar>
              <w:top w:w="0" w:type="dxa"/>
              <w:left w:w="108" w:type="dxa"/>
              <w:bottom w:w="0" w:type="dxa"/>
              <w:right w:w="108" w:type="dxa"/>
            </w:tcMar>
            <w:hideMark/>
          </w:tcPr>
          <w:p w:rsidR="00EB123E" w:rsidRPr="0082342C" w:rsidRDefault="00EB123E" w:rsidP="0026565B">
            <w:pPr>
              <w:jc w:val="center"/>
              <w:rPr>
                <w:sz w:val="22"/>
                <w:szCs w:val="22"/>
              </w:rPr>
            </w:pPr>
            <w:r w:rsidRPr="0082342C">
              <w:rPr>
                <w:sz w:val="22"/>
                <w:szCs w:val="22"/>
              </w:rPr>
              <w:t>2013</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3.59</w:t>
            </w:r>
          </w:p>
        </w:tc>
        <w:tc>
          <w:tcPr>
            <w:tcW w:w="768"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3.35</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3.66</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3.3</w:t>
            </w:r>
            <w:r w:rsidR="0082342C" w:rsidRPr="0082342C">
              <w:rPr>
                <w:sz w:val="22"/>
                <w:szCs w:val="22"/>
              </w:rPr>
              <w:t>8</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3.46</w:t>
            </w:r>
          </w:p>
        </w:tc>
        <w:tc>
          <w:tcPr>
            <w:tcW w:w="812"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w:t>
            </w:r>
            <w:r w:rsidR="0082342C" w:rsidRPr="0082342C">
              <w:rPr>
                <w:sz w:val="22"/>
                <w:szCs w:val="22"/>
              </w:rPr>
              <w:t>4</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3.6</w:t>
            </w:r>
            <w:r w:rsidR="0082342C" w:rsidRPr="0082342C">
              <w:rPr>
                <w:sz w:val="22"/>
                <w:szCs w:val="22"/>
              </w:rPr>
              <w:t>4</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3.50</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3.56</w:t>
            </w:r>
          </w:p>
        </w:tc>
        <w:tc>
          <w:tcPr>
            <w:tcW w:w="728"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w:t>
            </w:r>
            <w:r w:rsidR="0082342C" w:rsidRPr="0082342C">
              <w:rPr>
                <w:sz w:val="22"/>
                <w:szCs w:val="22"/>
              </w:rPr>
              <w:t>30</w:t>
            </w:r>
          </w:p>
        </w:tc>
        <w:tc>
          <w:tcPr>
            <w:tcW w:w="937" w:type="dxa"/>
            <w:tcBorders>
              <w:top w:val="nil"/>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3.4</w:t>
            </w:r>
            <w:r w:rsidR="0082342C" w:rsidRPr="00172847">
              <w:rPr>
                <w:bCs/>
                <w:sz w:val="22"/>
                <w:szCs w:val="22"/>
              </w:rPr>
              <w:t>9</w:t>
            </w:r>
          </w:p>
        </w:tc>
      </w:tr>
      <w:tr w:rsidR="0006024F" w:rsidRPr="0082342C" w:rsidTr="00026B43">
        <w:trPr>
          <w:jc w:val="center"/>
        </w:trPr>
        <w:tc>
          <w:tcPr>
            <w:tcW w:w="1123" w:type="dxa"/>
            <w:tcBorders>
              <w:top w:val="nil"/>
            </w:tcBorders>
            <w:noWrap/>
            <w:tcMar>
              <w:top w:w="0" w:type="dxa"/>
              <w:left w:w="108" w:type="dxa"/>
              <w:bottom w:w="0" w:type="dxa"/>
              <w:right w:w="108" w:type="dxa"/>
            </w:tcMar>
            <w:hideMark/>
          </w:tcPr>
          <w:p w:rsidR="00EB123E" w:rsidRPr="0082342C" w:rsidRDefault="00EB123E" w:rsidP="0026565B">
            <w:pPr>
              <w:jc w:val="center"/>
              <w:rPr>
                <w:sz w:val="22"/>
                <w:szCs w:val="22"/>
              </w:rPr>
            </w:pPr>
            <w:r w:rsidRPr="0082342C">
              <w:rPr>
                <w:sz w:val="22"/>
                <w:szCs w:val="22"/>
              </w:rPr>
              <w:t>2014</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w:t>
            </w:r>
            <w:r w:rsidR="00AF3D7E" w:rsidRPr="0082342C">
              <w:rPr>
                <w:sz w:val="22"/>
                <w:szCs w:val="22"/>
              </w:rPr>
              <w:t>60</w:t>
            </w:r>
          </w:p>
        </w:tc>
        <w:tc>
          <w:tcPr>
            <w:tcW w:w="768"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w:t>
            </w:r>
            <w:r w:rsidR="0082342C" w:rsidRPr="0082342C">
              <w:rPr>
                <w:sz w:val="22"/>
                <w:szCs w:val="22"/>
              </w:rPr>
              <w:t>5</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3.54</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3.48</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3.51</w:t>
            </w:r>
          </w:p>
        </w:tc>
        <w:tc>
          <w:tcPr>
            <w:tcW w:w="812"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w:t>
            </w:r>
            <w:r w:rsidR="0082342C" w:rsidRPr="0082342C">
              <w:rPr>
                <w:sz w:val="22"/>
                <w:szCs w:val="22"/>
              </w:rPr>
              <w:t>30</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3.3</w:t>
            </w:r>
            <w:r w:rsidR="0082342C" w:rsidRPr="0082342C">
              <w:rPr>
                <w:sz w:val="22"/>
                <w:szCs w:val="22"/>
              </w:rPr>
              <w:t>6</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w:t>
            </w:r>
            <w:r w:rsidR="0082342C" w:rsidRPr="0082342C">
              <w:rPr>
                <w:sz w:val="22"/>
                <w:szCs w:val="22"/>
              </w:rPr>
              <w:t>4</w:t>
            </w:r>
          </w:p>
        </w:tc>
        <w:tc>
          <w:tcPr>
            <w:tcW w:w="706"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3.53</w:t>
            </w:r>
          </w:p>
        </w:tc>
        <w:tc>
          <w:tcPr>
            <w:tcW w:w="728" w:type="dxa"/>
            <w:tcBorders>
              <w:top w:val="nil"/>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3.43</w:t>
            </w:r>
          </w:p>
        </w:tc>
        <w:tc>
          <w:tcPr>
            <w:tcW w:w="937" w:type="dxa"/>
            <w:tcBorders>
              <w:top w:val="nil"/>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3.47</w:t>
            </w:r>
          </w:p>
        </w:tc>
      </w:tr>
      <w:tr w:rsidR="0006024F" w:rsidRPr="0082342C" w:rsidTr="00026B43">
        <w:trPr>
          <w:jc w:val="center"/>
        </w:trPr>
        <w:tc>
          <w:tcPr>
            <w:tcW w:w="1123" w:type="dxa"/>
            <w:tcBorders>
              <w:top w:val="nil"/>
              <w:bottom w:val="single" w:sz="4" w:space="0" w:color="auto"/>
            </w:tcBorders>
            <w:noWrap/>
            <w:tcMar>
              <w:top w:w="0" w:type="dxa"/>
              <w:left w:w="108" w:type="dxa"/>
              <w:bottom w:w="0" w:type="dxa"/>
              <w:right w:w="108" w:type="dxa"/>
            </w:tcMar>
            <w:hideMark/>
          </w:tcPr>
          <w:p w:rsidR="00EB123E" w:rsidRPr="0082342C" w:rsidRDefault="00EB123E" w:rsidP="0026565B">
            <w:pPr>
              <w:jc w:val="center"/>
              <w:rPr>
                <w:sz w:val="22"/>
                <w:szCs w:val="22"/>
              </w:rPr>
            </w:pPr>
            <w:r w:rsidRPr="0082342C">
              <w:rPr>
                <w:sz w:val="22"/>
                <w:szCs w:val="22"/>
              </w:rPr>
              <w:t>2015</w:t>
            </w:r>
          </w:p>
        </w:tc>
        <w:tc>
          <w:tcPr>
            <w:tcW w:w="706" w:type="dxa"/>
            <w:tcBorders>
              <w:top w:val="nil"/>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3.53</w:t>
            </w:r>
          </w:p>
        </w:tc>
        <w:tc>
          <w:tcPr>
            <w:tcW w:w="768" w:type="dxa"/>
            <w:tcBorders>
              <w:top w:val="nil"/>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w:t>
            </w:r>
            <w:r w:rsidR="0082342C" w:rsidRPr="0082342C">
              <w:rPr>
                <w:sz w:val="22"/>
                <w:szCs w:val="22"/>
              </w:rPr>
              <w:t>5</w:t>
            </w:r>
          </w:p>
        </w:tc>
        <w:tc>
          <w:tcPr>
            <w:tcW w:w="706" w:type="dxa"/>
            <w:tcBorders>
              <w:top w:val="nil"/>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3.55</w:t>
            </w:r>
          </w:p>
        </w:tc>
        <w:tc>
          <w:tcPr>
            <w:tcW w:w="706" w:type="dxa"/>
            <w:tcBorders>
              <w:top w:val="nil"/>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3.48</w:t>
            </w:r>
          </w:p>
        </w:tc>
        <w:tc>
          <w:tcPr>
            <w:tcW w:w="706" w:type="dxa"/>
            <w:tcBorders>
              <w:top w:val="nil"/>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3.53</w:t>
            </w:r>
          </w:p>
        </w:tc>
        <w:tc>
          <w:tcPr>
            <w:tcW w:w="812" w:type="dxa"/>
            <w:tcBorders>
              <w:top w:val="nil"/>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w:t>
            </w:r>
            <w:r w:rsidR="0082342C" w:rsidRPr="0082342C">
              <w:rPr>
                <w:sz w:val="22"/>
                <w:szCs w:val="22"/>
              </w:rPr>
              <w:t>8</w:t>
            </w:r>
          </w:p>
        </w:tc>
        <w:tc>
          <w:tcPr>
            <w:tcW w:w="706" w:type="dxa"/>
            <w:tcBorders>
              <w:top w:val="nil"/>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3.58</w:t>
            </w:r>
          </w:p>
        </w:tc>
        <w:tc>
          <w:tcPr>
            <w:tcW w:w="706" w:type="dxa"/>
            <w:tcBorders>
              <w:top w:val="nil"/>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3.56</w:t>
            </w:r>
          </w:p>
        </w:tc>
        <w:tc>
          <w:tcPr>
            <w:tcW w:w="706" w:type="dxa"/>
            <w:tcBorders>
              <w:top w:val="nil"/>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3.60</w:t>
            </w:r>
          </w:p>
        </w:tc>
        <w:tc>
          <w:tcPr>
            <w:tcW w:w="728" w:type="dxa"/>
            <w:tcBorders>
              <w:top w:val="nil"/>
              <w:bottom w:val="single" w:sz="4" w:space="0" w:color="auto"/>
            </w:tcBorders>
            <w:noWrap/>
            <w:tcMar>
              <w:top w:w="0" w:type="dxa"/>
              <w:left w:w="108" w:type="dxa"/>
              <w:bottom w:w="0" w:type="dxa"/>
              <w:right w:w="108" w:type="dxa"/>
            </w:tcMar>
            <w:hideMark/>
          </w:tcPr>
          <w:p w:rsidR="00EB123E" w:rsidRPr="0082342C" w:rsidRDefault="00EB123E" w:rsidP="00AC0E24">
            <w:pPr>
              <w:jc w:val="center"/>
              <w:rPr>
                <w:sz w:val="22"/>
                <w:szCs w:val="22"/>
              </w:rPr>
            </w:pPr>
            <w:r w:rsidRPr="0082342C">
              <w:rPr>
                <w:sz w:val="22"/>
                <w:szCs w:val="22"/>
              </w:rPr>
              <w:t>3.45</w:t>
            </w:r>
          </w:p>
        </w:tc>
        <w:tc>
          <w:tcPr>
            <w:tcW w:w="937" w:type="dxa"/>
            <w:tcBorders>
              <w:top w:val="nil"/>
              <w:bottom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3.53</w:t>
            </w:r>
          </w:p>
        </w:tc>
      </w:tr>
      <w:tr w:rsidR="0006024F" w:rsidRPr="00172847" w:rsidTr="00026B43">
        <w:trPr>
          <w:jc w:val="center"/>
        </w:trPr>
        <w:tc>
          <w:tcPr>
            <w:tcW w:w="1123" w:type="dxa"/>
            <w:tcBorders>
              <w:top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Ave</w:t>
            </w:r>
          </w:p>
        </w:tc>
        <w:tc>
          <w:tcPr>
            <w:tcW w:w="706" w:type="dxa"/>
            <w:tcBorders>
              <w:top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3.53</w:t>
            </w:r>
          </w:p>
        </w:tc>
        <w:tc>
          <w:tcPr>
            <w:tcW w:w="768" w:type="dxa"/>
            <w:tcBorders>
              <w:top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3.47</w:t>
            </w:r>
          </w:p>
        </w:tc>
        <w:tc>
          <w:tcPr>
            <w:tcW w:w="706" w:type="dxa"/>
            <w:tcBorders>
              <w:top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3.6</w:t>
            </w:r>
            <w:r w:rsidR="0082342C" w:rsidRPr="00172847">
              <w:rPr>
                <w:bCs/>
                <w:sz w:val="22"/>
                <w:szCs w:val="22"/>
              </w:rPr>
              <w:t>1</w:t>
            </w:r>
          </w:p>
        </w:tc>
        <w:tc>
          <w:tcPr>
            <w:tcW w:w="706" w:type="dxa"/>
            <w:tcBorders>
              <w:top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3.4</w:t>
            </w:r>
            <w:r w:rsidR="0082342C" w:rsidRPr="00172847">
              <w:rPr>
                <w:bCs/>
                <w:sz w:val="22"/>
                <w:szCs w:val="22"/>
              </w:rPr>
              <w:t>6</w:t>
            </w:r>
          </w:p>
        </w:tc>
        <w:tc>
          <w:tcPr>
            <w:tcW w:w="706" w:type="dxa"/>
            <w:tcBorders>
              <w:top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3.4</w:t>
            </w:r>
            <w:r w:rsidR="0082342C" w:rsidRPr="00172847">
              <w:rPr>
                <w:bCs/>
                <w:sz w:val="22"/>
                <w:szCs w:val="22"/>
              </w:rPr>
              <w:t>9</w:t>
            </w:r>
          </w:p>
        </w:tc>
        <w:tc>
          <w:tcPr>
            <w:tcW w:w="812" w:type="dxa"/>
            <w:tcBorders>
              <w:top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3.4</w:t>
            </w:r>
            <w:r w:rsidR="0082342C" w:rsidRPr="00172847">
              <w:rPr>
                <w:bCs/>
                <w:sz w:val="22"/>
                <w:szCs w:val="22"/>
              </w:rPr>
              <w:t>9</w:t>
            </w:r>
          </w:p>
        </w:tc>
        <w:tc>
          <w:tcPr>
            <w:tcW w:w="706" w:type="dxa"/>
            <w:tcBorders>
              <w:top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3.49</w:t>
            </w:r>
          </w:p>
        </w:tc>
        <w:tc>
          <w:tcPr>
            <w:tcW w:w="706" w:type="dxa"/>
            <w:tcBorders>
              <w:top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3.52</w:t>
            </w:r>
          </w:p>
        </w:tc>
        <w:tc>
          <w:tcPr>
            <w:tcW w:w="706" w:type="dxa"/>
            <w:tcBorders>
              <w:top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3.55</w:t>
            </w:r>
          </w:p>
        </w:tc>
        <w:tc>
          <w:tcPr>
            <w:tcW w:w="728" w:type="dxa"/>
            <w:tcBorders>
              <w:top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3.40</w:t>
            </w:r>
          </w:p>
        </w:tc>
        <w:tc>
          <w:tcPr>
            <w:tcW w:w="937" w:type="dxa"/>
            <w:tcBorders>
              <w:top w:val="single" w:sz="4" w:space="0" w:color="auto"/>
            </w:tcBorders>
            <w:noWrap/>
            <w:tcMar>
              <w:top w:w="0" w:type="dxa"/>
              <w:left w:w="108" w:type="dxa"/>
              <w:bottom w:w="0" w:type="dxa"/>
              <w:right w:w="108" w:type="dxa"/>
            </w:tcMar>
            <w:hideMark/>
          </w:tcPr>
          <w:p w:rsidR="00EB123E" w:rsidRPr="00172847" w:rsidRDefault="00EB123E" w:rsidP="00AC0E24">
            <w:pPr>
              <w:jc w:val="center"/>
              <w:rPr>
                <w:bCs/>
                <w:sz w:val="22"/>
                <w:szCs w:val="22"/>
              </w:rPr>
            </w:pPr>
            <w:r w:rsidRPr="00172847">
              <w:rPr>
                <w:bCs/>
                <w:sz w:val="22"/>
                <w:szCs w:val="22"/>
              </w:rPr>
              <w:t>3.50</w:t>
            </w:r>
          </w:p>
        </w:tc>
      </w:tr>
    </w:tbl>
    <w:p w:rsidR="00110161" w:rsidRDefault="00110161" w:rsidP="00EB123E">
      <w:pPr>
        <w:rPr>
          <w:rFonts w:ascii="Calibri" w:hAnsi="Calibri"/>
          <w:color w:val="FF0000"/>
        </w:rPr>
      </w:pPr>
    </w:p>
    <w:p w:rsidR="00224B79" w:rsidRDefault="00224B79" w:rsidP="00EB123E">
      <w:pPr>
        <w:rPr>
          <w:rFonts w:ascii="Calibri" w:hAnsi="Calibri"/>
          <w:color w:val="FF0000"/>
        </w:rPr>
      </w:pPr>
    </w:p>
    <w:tbl>
      <w:tblPr>
        <w:tblW w:w="19706" w:type="dxa"/>
        <w:tblInd w:w="93" w:type="dxa"/>
        <w:tblLook w:val="04A0" w:firstRow="1" w:lastRow="0" w:firstColumn="1" w:lastColumn="0" w:noHBand="0" w:noVBand="1"/>
      </w:tblPr>
      <w:tblGrid>
        <w:gridCol w:w="8828"/>
        <w:gridCol w:w="960"/>
        <w:gridCol w:w="1056"/>
        <w:gridCol w:w="960"/>
        <w:gridCol w:w="960"/>
        <w:gridCol w:w="960"/>
        <w:gridCol w:w="1050"/>
        <w:gridCol w:w="1009"/>
        <w:gridCol w:w="960"/>
        <w:gridCol w:w="960"/>
        <w:gridCol w:w="1043"/>
        <w:gridCol w:w="960"/>
      </w:tblGrid>
      <w:tr w:rsidR="00653D42" w:rsidRPr="00653D42" w:rsidTr="00AC0E24">
        <w:trPr>
          <w:trHeight w:val="300"/>
        </w:trPr>
        <w:tc>
          <w:tcPr>
            <w:tcW w:w="8828" w:type="dxa"/>
            <w:tcBorders>
              <w:top w:val="nil"/>
              <w:left w:val="nil"/>
              <w:bottom w:val="nil"/>
              <w:right w:val="nil"/>
            </w:tcBorders>
            <w:shd w:val="clear" w:color="auto" w:fill="auto"/>
            <w:noWrap/>
            <w:vAlign w:val="bottom"/>
          </w:tcPr>
          <w:tbl>
            <w:tblPr>
              <w:tblW w:w="8162" w:type="dxa"/>
              <w:jc w:val="center"/>
              <w:tblLook w:val="04A0" w:firstRow="1" w:lastRow="0" w:firstColumn="1" w:lastColumn="0" w:noHBand="0" w:noVBand="1"/>
            </w:tblPr>
            <w:tblGrid>
              <w:gridCol w:w="1000"/>
              <w:gridCol w:w="632"/>
              <w:gridCol w:w="815"/>
              <w:gridCol w:w="656"/>
              <w:gridCol w:w="632"/>
              <w:gridCol w:w="620"/>
              <w:gridCol w:w="803"/>
              <w:gridCol w:w="754"/>
              <w:gridCol w:w="620"/>
              <w:gridCol w:w="681"/>
              <w:gridCol w:w="779"/>
              <w:gridCol w:w="620"/>
            </w:tblGrid>
            <w:tr w:rsidR="00653D42" w:rsidRPr="0082342C" w:rsidTr="00026B43">
              <w:trPr>
                <w:jc w:val="center"/>
              </w:trPr>
              <w:tc>
                <w:tcPr>
                  <w:tcW w:w="8162" w:type="dxa"/>
                  <w:gridSpan w:val="12"/>
                  <w:tcBorders>
                    <w:bottom w:val="single" w:sz="4" w:space="0" w:color="auto"/>
                  </w:tcBorders>
                  <w:shd w:val="clear" w:color="auto" w:fill="auto"/>
                  <w:vAlign w:val="center"/>
                </w:tcPr>
                <w:p w:rsidR="00AC0E24" w:rsidRPr="00110161" w:rsidRDefault="00C42567" w:rsidP="00AC0E24">
                  <w:pPr>
                    <w:rPr>
                      <w:sz w:val="22"/>
                      <w:szCs w:val="22"/>
                    </w:rPr>
                  </w:pPr>
                  <w:r>
                    <w:rPr>
                      <w:sz w:val="22"/>
                      <w:szCs w:val="22"/>
                    </w:rPr>
                    <w:t>Table 1-</w:t>
                  </w:r>
                  <w:r w:rsidR="00653D42" w:rsidRPr="0082342C">
                    <w:rPr>
                      <w:sz w:val="22"/>
                      <w:szCs w:val="22"/>
                    </w:rPr>
                    <w:t xml:space="preserve">5 Average ACT Math Scores of incoming </w:t>
                  </w:r>
                  <w:r w:rsidR="0026565B">
                    <w:rPr>
                      <w:sz w:val="22"/>
                      <w:szCs w:val="22"/>
                    </w:rPr>
                    <w:t xml:space="preserve">fall </w:t>
                  </w:r>
                  <w:r w:rsidR="00DE1647" w:rsidRPr="0082342C">
                    <w:rPr>
                      <w:sz w:val="22"/>
                      <w:szCs w:val="22"/>
                    </w:rPr>
                    <w:t>students by discipline</w:t>
                  </w:r>
                </w:p>
              </w:tc>
            </w:tr>
            <w:tr w:rsidR="00653D42" w:rsidRPr="0082342C" w:rsidTr="00026B43">
              <w:trPr>
                <w:jc w:val="center"/>
              </w:trPr>
              <w:tc>
                <w:tcPr>
                  <w:tcW w:w="1000" w:type="dxa"/>
                  <w:tcBorders>
                    <w:top w:val="single" w:sz="4" w:space="0" w:color="auto"/>
                    <w:bottom w:val="single" w:sz="4" w:space="0" w:color="auto"/>
                  </w:tcBorders>
                  <w:shd w:val="clear" w:color="auto" w:fill="auto"/>
                  <w:vAlign w:val="center"/>
                  <w:hideMark/>
                </w:tcPr>
                <w:p w:rsidR="00653D42" w:rsidRPr="0082342C" w:rsidRDefault="0026565B" w:rsidP="00AC0E24">
                  <w:pPr>
                    <w:jc w:val="center"/>
                    <w:rPr>
                      <w:rFonts w:eastAsia="Times New Roman"/>
                      <w:color w:val="000000"/>
                      <w:sz w:val="22"/>
                      <w:szCs w:val="22"/>
                    </w:rPr>
                  </w:pPr>
                  <w:r>
                    <w:rPr>
                      <w:rFonts w:eastAsia="Times New Roman"/>
                      <w:color w:val="000000"/>
                      <w:sz w:val="22"/>
                      <w:szCs w:val="22"/>
                    </w:rPr>
                    <w:t>Yr</w:t>
                  </w:r>
                </w:p>
              </w:tc>
              <w:tc>
                <w:tcPr>
                  <w:tcW w:w="620" w:type="dxa"/>
                  <w:tcBorders>
                    <w:top w:val="single" w:sz="4" w:space="0" w:color="auto"/>
                    <w:bottom w:val="single" w:sz="4" w:space="0" w:color="auto"/>
                  </w:tcBorders>
                  <w:shd w:val="clear" w:color="auto" w:fill="auto"/>
                  <w:vAlign w:val="center"/>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CEE</w:t>
                  </w:r>
                </w:p>
              </w:tc>
              <w:tc>
                <w:tcPr>
                  <w:tcW w:w="722" w:type="dxa"/>
                  <w:tcBorders>
                    <w:top w:val="single" w:sz="4" w:space="0" w:color="auto"/>
                    <w:bottom w:val="single" w:sz="4" w:space="0" w:color="auto"/>
                  </w:tcBorders>
                  <w:shd w:val="clear" w:color="auto" w:fill="auto"/>
                  <w:vAlign w:val="center"/>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CENG</w:t>
                  </w:r>
                </w:p>
              </w:tc>
              <w:tc>
                <w:tcPr>
                  <w:tcW w:w="620" w:type="dxa"/>
                  <w:tcBorders>
                    <w:top w:val="single" w:sz="4" w:space="0" w:color="auto"/>
                    <w:bottom w:val="single" w:sz="4" w:space="0" w:color="auto"/>
                  </w:tcBorders>
                  <w:shd w:val="clear" w:color="auto" w:fill="auto"/>
                  <w:vAlign w:val="center"/>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CHE</w:t>
                  </w:r>
                </w:p>
              </w:tc>
              <w:tc>
                <w:tcPr>
                  <w:tcW w:w="620" w:type="dxa"/>
                  <w:tcBorders>
                    <w:top w:val="single" w:sz="4" w:space="0" w:color="auto"/>
                    <w:bottom w:val="single" w:sz="4" w:space="0" w:color="auto"/>
                  </w:tcBorders>
                  <w:shd w:val="clear" w:color="auto" w:fill="auto"/>
                  <w:vAlign w:val="center"/>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CSC</w:t>
                  </w:r>
                </w:p>
              </w:tc>
              <w:tc>
                <w:tcPr>
                  <w:tcW w:w="620" w:type="dxa"/>
                  <w:tcBorders>
                    <w:top w:val="single" w:sz="4" w:space="0" w:color="auto"/>
                    <w:bottom w:val="single" w:sz="4" w:space="0" w:color="auto"/>
                  </w:tcBorders>
                  <w:shd w:val="clear" w:color="auto" w:fill="auto"/>
                  <w:vAlign w:val="center"/>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EE</w:t>
                  </w:r>
                </w:p>
              </w:tc>
              <w:tc>
                <w:tcPr>
                  <w:tcW w:w="716" w:type="dxa"/>
                  <w:tcBorders>
                    <w:top w:val="single" w:sz="4" w:space="0" w:color="auto"/>
                    <w:bottom w:val="single" w:sz="4" w:space="0" w:color="auto"/>
                  </w:tcBorders>
                  <w:shd w:val="clear" w:color="auto" w:fill="auto"/>
                  <w:vAlign w:val="center"/>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GEOE</w:t>
                  </w:r>
                </w:p>
              </w:tc>
              <w:tc>
                <w:tcPr>
                  <w:tcW w:w="675" w:type="dxa"/>
                  <w:tcBorders>
                    <w:top w:val="single" w:sz="4" w:space="0" w:color="auto"/>
                    <w:bottom w:val="single" w:sz="4" w:space="0" w:color="auto"/>
                  </w:tcBorders>
                  <w:shd w:val="clear" w:color="auto" w:fill="auto"/>
                  <w:vAlign w:val="center"/>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IEEM</w:t>
                  </w:r>
                </w:p>
              </w:tc>
              <w:tc>
                <w:tcPr>
                  <w:tcW w:w="620" w:type="dxa"/>
                  <w:tcBorders>
                    <w:top w:val="single" w:sz="4" w:space="0" w:color="auto"/>
                    <w:bottom w:val="single" w:sz="4" w:space="0" w:color="auto"/>
                  </w:tcBorders>
                  <w:shd w:val="clear" w:color="auto" w:fill="auto"/>
                  <w:vAlign w:val="center"/>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ME</w:t>
                  </w:r>
                </w:p>
              </w:tc>
              <w:tc>
                <w:tcPr>
                  <w:tcW w:w="620" w:type="dxa"/>
                  <w:tcBorders>
                    <w:top w:val="single" w:sz="4" w:space="0" w:color="auto"/>
                    <w:bottom w:val="single" w:sz="4" w:space="0" w:color="auto"/>
                  </w:tcBorders>
                  <w:shd w:val="clear" w:color="auto" w:fill="auto"/>
                  <w:vAlign w:val="center"/>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MET</w:t>
                  </w:r>
                </w:p>
              </w:tc>
              <w:tc>
                <w:tcPr>
                  <w:tcW w:w="709" w:type="dxa"/>
                  <w:tcBorders>
                    <w:top w:val="single" w:sz="4" w:space="0" w:color="auto"/>
                    <w:bottom w:val="single" w:sz="4" w:space="0" w:color="auto"/>
                  </w:tcBorders>
                  <w:shd w:val="clear" w:color="auto" w:fill="auto"/>
                  <w:vAlign w:val="center"/>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MINE</w:t>
                  </w:r>
                </w:p>
              </w:tc>
              <w:tc>
                <w:tcPr>
                  <w:tcW w:w="620" w:type="dxa"/>
                  <w:tcBorders>
                    <w:top w:val="single" w:sz="4" w:space="0" w:color="auto"/>
                    <w:bottom w:val="single" w:sz="4" w:space="0" w:color="auto"/>
                  </w:tcBorders>
                  <w:shd w:val="clear" w:color="auto" w:fill="auto"/>
                  <w:vAlign w:val="center"/>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Ave</w:t>
                  </w:r>
                </w:p>
              </w:tc>
            </w:tr>
            <w:tr w:rsidR="00653D42" w:rsidRPr="0082342C" w:rsidTr="00026B43">
              <w:trPr>
                <w:jc w:val="center"/>
              </w:trPr>
              <w:tc>
                <w:tcPr>
                  <w:tcW w:w="1000" w:type="dxa"/>
                  <w:tcBorders>
                    <w:top w:val="single" w:sz="4" w:space="0" w:color="auto"/>
                  </w:tcBorders>
                  <w:shd w:val="clear" w:color="auto" w:fill="auto"/>
                  <w:noWrap/>
                  <w:vAlign w:val="bottom"/>
                  <w:hideMark/>
                </w:tcPr>
                <w:p w:rsidR="00653D42" w:rsidRPr="0082342C" w:rsidRDefault="00653D42" w:rsidP="0026565B">
                  <w:pPr>
                    <w:jc w:val="center"/>
                    <w:rPr>
                      <w:rFonts w:eastAsia="Times New Roman"/>
                      <w:color w:val="000000"/>
                      <w:sz w:val="22"/>
                      <w:szCs w:val="22"/>
                    </w:rPr>
                  </w:pPr>
                  <w:r w:rsidRPr="0082342C">
                    <w:rPr>
                      <w:rFonts w:eastAsia="Times New Roman"/>
                      <w:color w:val="000000"/>
                      <w:sz w:val="22"/>
                      <w:szCs w:val="22"/>
                    </w:rPr>
                    <w:t>2010</w:t>
                  </w:r>
                </w:p>
              </w:tc>
              <w:tc>
                <w:tcPr>
                  <w:tcW w:w="620"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26.3</w:t>
                  </w:r>
                </w:p>
              </w:tc>
              <w:tc>
                <w:tcPr>
                  <w:tcW w:w="722"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26.9</w:t>
                  </w:r>
                </w:p>
              </w:tc>
              <w:tc>
                <w:tcPr>
                  <w:tcW w:w="620"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28.3</w:t>
                  </w:r>
                </w:p>
              </w:tc>
              <w:tc>
                <w:tcPr>
                  <w:tcW w:w="620"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27.5</w:t>
                  </w:r>
                </w:p>
              </w:tc>
              <w:tc>
                <w:tcPr>
                  <w:tcW w:w="620"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26.8</w:t>
                  </w:r>
                </w:p>
              </w:tc>
              <w:tc>
                <w:tcPr>
                  <w:tcW w:w="716"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25.6</w:t>
                  </w:r>
                </w:p>
              </w:tc>
              <w:tc>
                <w:tcPr>
                  <w:tcW w:w="675"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25.2</w:t>
                  </w:r>
                </w:p>
              </w:tc>
              <w:tc>
                <w:tcPr>
                  <w:tcW w:w="620"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27.4</w:t>
                  </w:r>
                </w:p>
              </w:tc>
              <w:tc>
                <w:tcPr>
                  <w:tcW w:w="620"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26.3</w:t>
                  </w:r>
                </w:p>
              </w:tc>
              <w:tc>
                <w:tcPr>
                  <w:tcW w:w="709"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24.3</w:t>
                  </w:r>
                </w:p>
              </w:tc>
              <w:tc>
                <w:tcPr>
                  <w:tcW w:w="620"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26.5</w:t>
                  </w:r>
                </w:p>
              </w:tc>
            </w:tr>
            <w:tr w:rsidR="00653D42" w:rsidRPr="0082342C" w:rsidTr="00026B43">
              <w:trPr>
                <w:jc w:val="center"/>
              </w:trPr>
              <w:tc>
                <w:tcPr>
                  <w:tcW w:w="1000" w:type="dxa"/>
                  <w:tcBorders>
                    <w:top w:val="nil"/>
                  </w:tcBorders>
                  <w:shd w:val="clear" w:color="auto" w:fill="auto"/>
                  <w:noWrap/>
                  <w:vAlign w:val="bottom"/>
                  <w:hideMark/>
                </w:tcPr>
                <w:p w:rsidR="00653D42" w:rsidRPr="0082342C" w:rsidRDefault="00653D42" w:rsidP="0026565B">
                  <w:pPr>
                    <w:jc w:val="center"/>
                    <w:rPr>
                      <w:rFonts w:eastAsia="Times New Roman"/>
                      <w:color w:val="000000"/>
                      <w:sz w:val="22"/>
                      <w:szCs w:val="22"/>
                    </w:rPr>
                  </w:pPr>
                  <w:r w:rsidRPr="0082342C">
                    <w:rPr>
                      <w:rFonts w:eastAsia="Times New Roman"/>
                      <w:color w:val="000000"/>
                      <w:sz w:val="22"/>
                      <w:szCs w:val="22"/>
                    </w:rPr>
                    <w:t>2011</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26.4</w:t>
                  </w:r>
                </w:p>
              </w:tc>
              <w:tc>
                <w:tcPr>
                  <w:tcW w:w="722"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27.5</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28.6</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27.0</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27.3</w:t>
                  </w:r>
                </w:p>
              </w:tc>
              <w:tc>
                <w:tcPr>
                  <w:tcW w:w="716"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25.8</w:t>
                  </w:r>
                </w:p>
              </w:tc>
              <w:tc>
                <w:tcPr>
                  <w:tcW w:w="675"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25.0</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27.0</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27.1</w:t>
                  </w:r>
                </w:p>
              </w:tc>
              <w:tc>
                <w:tcPr>
                  <w:tcW w:w="709"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26.1</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26.8</w:t>
                  </w:r>
                </w:p>
              </w:tc>
            </w:tr>
            <w:tr w:rsidR="00653D42" w:rsidRPr="0082342C" w:rsidTr="00026B43">
              <w:trPr>
                <w:jc w:val="center"/>
              </w:trPr>
              <w:tc>
                <w:tcPr>
                  <w:tcW w:w="1000" w:type="dxa"/>
                  <w:tcBorders>
                    <w:top w:val="nil"/>
                  </w:tcBorders>
                  <w:shd w:val="clear" w:color="auto" w:fill="auto"/>
                  <w:noWrap/>
                  <w:vAlign w:val="bottom"/>
                  <w:hideMark/>
                </w:tcPr>
                <w:p w:rsidR="00653D42" w:rsidRPr="0082342C" w:rsidRDefault="00653D42" w:rsidP="0026565B">
                  <w:pPr>
                    <w:jc w:val="center"/>
                    <w:rPr>
                      <w:rFonts w:eastAsia="Times New Roman"/>
                      <w:color w:val="000000"/>
                      <w:sz w:val="22"/>
                      <w:szCs w:val="22"/>
                    </w:rPr>
                  </w:pPr>
                  <w:r w:rsidRPr="0082342C">
                    <w:rPr>
                      <w:rFonts w:eastAsia="Times New Roman"/>
                      <w:color w:val="000000"/>
                      <w:sz w:val="22"/>
                      <w:szCs w:val="22"/>
                    </w:rPr>
                    <w:t>2012</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26.1</w:t>
                  </w:r>
                </w:p>
              </w:tc>
              <w:tc>
                <w:tcPr>
                  <w:tcW w:w="722"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27.9</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27.6</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27.4</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26.2</w:t>
                  </w:r>
                </w:p>
              </w:tc>
              <w:tc>
                <w:tcPr>
                  <w:tcW w:w="716"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26.3</w:t>
                  </w:r>
                </w:p>
              </w:tc>
              <w:tc>
                <w:tcPr>
                  <w:tcW w:w="675"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26.7</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27.7</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27.3</w:t>
                  </w:r>
                </w:p>
              </w:tc>
              <w:tc>
                <w:tcPr>
                  <w:tcW w:w="709"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25.8</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26.9</w:t>
                  </w:r>
                </w:p>
              </w:tc>
            </w:tr>
            <w:tr w:rsidR="00653D42" w:rsidRPr="0082342C" w:rsidTr="00026B43">
              <w:trPr>
                <w:jc w:val="center"/>
              </w:trPr>
              <w:tc>
                <w:tcPr>
                  <w:tcW w:w="1000" w:type="dxa"/>
                  <w:tcBorders>
                    <w:top w:val="nil"/>
                  </w:tcBorders>
                  <w:shd w:val="clear" w:color="auto" w:fill="auto"/>
                  <w:noWrap/>
                  <w:vAlign w:val="bottom"/>
                  <w:hideMark/>
                </w:tcPr>
                <w:p w:rsidR="00653D42" w:rsidRPr="0082342C" w:rsidRDefault="00653D42" w:rsidP="0026565B">
                  <w:pPr>
                    <w:jc w:val="center"/>
                    <w:rPr>
                      <w:rFonts w:eastAsia="Times New Roman"/>
                      <w:color w:val="000000"/>
                      <w:sz w:val="22"/>
                      <w:szCs w:val="22"/>
                    </w:rPr>
                  </w:pPr>
                  <w:r w:rsidRPr="0082342C">
                    <w:rPr>
                      <w:rFonts w:eastAsia="Times New Roman"/>
                      <w:color w:val="000000"/>
                      <w:sz w:val="22"/>
                      <w:szCs w:val="22"/>
                    </w:rPr>
                    <w:t>2013</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25.9</w:t>
                  </w:r>
                </w:p>
              </w:tc>
              <w:tc>
                <w:tcPr>
                  <w:tcW w:w="722"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27.4</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27.5</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26.5</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27.2</w:t>
                  </w:r>
                </w:p>
              </w:tc>
              <w:tc>
                <w:tcPr>
                  <w:tcW w:w="716"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25.1</w:t>
                  </w:r>
                </w:p>
              </w:tc>
              <w:tc>
                <w:tcPr>
                  <w:tcW w:w="675"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26.2</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27.1</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29.0</w:t>
                  </w:r>
                </w:p>
              </w:tc>
              <w:tc>
                <w:tcPr>
                  <w:tcW w:w="709"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25.9</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26.8</w:t>
                  </w:r>
                </w:p>
              </w:tc>
            </w:tr>
            <w:tr w:rsidR="00653D42" w:rsidRPr="0082342C" w:rsidTr="00026B43">
              <w:trPr>
                <w:jc w:val="center"/>
              </w:trPr>
              <w:tc>
                <w:tcPr>
                  <w:tcW w:w="1000" w:type="dxa"/>
                  <w:tcBorders>
                    <w:top w:val="nil"/>
                  </w:tcBorders>
                  <w:shd w:val="clear" w:color="auto" w:fill="auto"/>
                  <w:noWrap/>
                  <w:vAlign w:val="bottom"/>
                  <w:hideMark/>
                </w:tcPr>
                <w:p w:rsidR="00653D42" w:rsidRPr="0082342C" w:rsidRDefault="00653D42" w:rsidP="0026565B">
                  <w:pPr>
                    <w:jc w:val="center"/>
                    <w:rPr>
                      <w:rFonts w:eastAsia="Times New Roman"/>
                      <w:color w:val="000000"/>
                      <w:sz w:val="22"/>
                      <w:szCs w:val="22"/>
                    </w:rPr>
                  </w:pPr>
                  <w:r w:rsidRPr="0082342C">
                    <w:rPr>
                      <w:rFonts w:eastAsia="Times New Roman"/>
                      <w:color w:val="000000"/>
                      <w:sz w:val="22"/>
                      <w:szCs w:val="22"/>
                    </w:rPr>
                    <w:t>2014</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26.7</w:t>
                  </w:r>
                </w:p>
              </w:tc>
              <w:tc>
                <w:tcPr>
                  <w:tcW w:w="722"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25.5</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27.3</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28.3</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27.7</w:t>
                  </w:r>
                </w:p>
              </w:tc>
              <w:tc>
                <w:tcPr>
                  <w:tcW w:w="716"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24.8</w:t>
                  </w:r>
                </w:p>
              </w:tc>
              <w:tc>
                <w:tcPr>
                  <w:tcW w:w="675"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27.2</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26.8</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27.3</w:t>
                  </w:r>
                </w:p>
              </w:tc>
              <w:tc>
                <w:tcPr>
                  <w:tcW w:w="709"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26.9</w:t>
                  </w:r>
                </w:p>
              </w:tc>
              <w:tc>
                <w:tcPr>
                  <w:tcW w:w="620" w:type="dxa"/>
                  <w:tcBorders>
                    <w:top w:val="nil"/>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26.9</w:t>
                  </w:r>
                </w:p>
              </w:tc>
            </w:tr>
            <w:tr w:rsidR="00653D42" w:rsidRPr="0082342C" w:rsidTr="00026B43">
              <w:trPr>
                <w:jc w:val="center"/>
              </w:trPr>
              <w:tc>
                <w:tcPr>
                  <w:tcW w:w="1000" w:type="dxa"/>
                  <w:tcBorders>
                    <w:top w:val="nil"/>
                    <w:bottom w:val="single" w:sz="4" w:space="0" w:color="auto"/>
                  </w:tcBorders>
                  <w:shd w:val="clear" w:color="auto" w:fill="auto"/>
                  <w:noWrap/>
                  <w:vAlign w:val="bottom"/>
                  <w:hideMark/>
                </w:tcPr>
                <w:p w:rsidR="00653D42" w:rsidRPr="0082342C" w:rsidRDefault="00653D42" w:rsidP="0026565B">
                  <w:pPr>
                    <w:jc w:val="center"/>
                    <w:rPr>
                      <w:rFonts w:eastAsia="Times New Roman"/>
                      <w:color w:val="000000"/>
                      <w:sz w:val="22"/>
                      <w:szCs w:val="22"/>
                    </w:rPr>
                  </w:pPr>
                  <w:r w:rsidRPr="0082342C">
                    <w:rPr>
                      <w:rFonts w:eastAsia="Times New Roman"/>
                      <w:color w:val="000000"/>
                      <w:sz w:val="22"/>
                      <w:szCs w:val="22"/>
                    </w:rPr>
                    <w:t>2015</w:t>
                  </w:r>
                </w:p>
              </w:tc>
              <w:tc>
                <w:tcPr>
                  <w:tcW w:w="620" w:type="dxa"/>
                  <w:tcBorders>
                    <w:top w:val="nil"/>
                    <w:bottom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26.1</w:t>
                  </w:r>
                </w:p>
              </w:tc>
              <w:tc>
                <w:tcPr>
                  <w:tcW w:w="722" w:type="dxa"/>
                  <w:tcBorders>
                    <w:top w:val="nil"/>
                    <w:bottom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27.9</w:t>
                  </w:r>
                </w:p>
              </w:tc>
              <w:tc>
                <w:tcPr>
                  <w:tcW w:w="620" w:type="dxa"/>
                  <w:tcBorders>
                    <w:top w:val="nil"/>
                    <w:bottom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27.8</w:t>
                  </w:r>
                </w:p>
              </w:tc>
              <w:tc>
                <w:tcPr>
                  <w:tcW w:w="620" w:type="dxa"/>
                  <w:tcBorders>
                    <w:top w:val="nil"/>
                    <w:bottom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28.4</w:t>
                  </w:r>
                </w:p>
              </w:tc>
              <w:tc>
                <w:tcPr>
                  <w:tcW w:w="620" w:type="dxa"/>
                  <w:tcBorders>
                    <w:top w:val="nil"/>
                    <w:bottom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28.9</w:t>
                  </w:r>
                </w:p>
              </w:tc>
              <w:tc>
                <w:tcPr>
                  <w:tcW w:w="716" w:type="dxa"/>
                  <w:tcBorders>
                    <w:top w:val="nil"/>
                    <w:bottom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25.2</w:t>
                  </w:r>
                </w:p>
              </w:tc>
              <w:tc>
                <w:tcPr>
                  <w:tcW w:w="675" w:type="dxa"/>
                  <w:tcBorders>
                    <w:top w:val="nil"/>
                    <w:bottom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25.4</w:t>
                  </w:r>
                </w:p>
              </w:tc>
              <w:tc>
                <w:tcPr>
                  <w:tcW w:w="620" w:type="dxa"/>
                  <w:tcBorders>
                    <w:top w:val="nil"/>
                    <w:bottom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26.7</w:t>
                  </w:r>
                </w:p>
              </w:tc>
              <w:tc>
                <w:tcPr>
                  <w:tcW w:w="620" w:type="dxa"/>
                  <w:tcBorders>
                    <w:top w:val="nil"/>
                    <w:bottom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27.4</w:t>
                  </w:r>
                </w:p>
              </w:tc>
              <w:tc>
                <w:tcPr>
                  <w:tcW w:w="709" w:type="dxa"/>
                  <w:tcBorders>
                    <w:top w:val="nil"/>
                    <w:bottom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27.1</w:t>
                  </w:r>
                </w:p>
              </w:tc>
              <w:tc>
                <w:tcPr>
                  <w:tcW w:w="620" w:type="dxa"/>
                  <w:tcBorders>
                    <w:top w:val="nil"/>
                    <w:bottom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27.1</w:t>
                  </w:r>
                </w:p>
              </w:tc>
            </w:tr>
            <w:tr w:rsidR="00653D42" w:rsidRPr="0082342C" w:rsidTr="00026B43">
              <w:trPr>
                <w:jc w:val="center"/>
              </w:trPr>
              <w:tc>
                <w:tcPr>
                  <w:tcW w:w="1000" w:type="dxa"/>
                  <w:tcBorders>
                    <w:top w:val="single" w:sz="4" w:space="0" w:color="auto"/>
                  </w:tcBorders>
                  <w:shd w:val="clear" w:color="auto" w:fill="auto"/>
                  <w:noWrap/>
                  <w:vAlign w:val="bottom"/>
                  <w:hideMark/>
                </w:tcPr>
                <w:p w:rsidR="00653D42" w:rsidRPr="0082342C" w:rsidRDefault="0082342C" w:rsidP="00AC0E24">
                  <w:pPr>
                    <w:jc w:val="center"/>
                    <w:rPr>
                      <w:rFonts w:eastAsia="Times New Roman"/>
                      <w:color w:val="000000"/>
                      <w:sz w:val="22"/>
                      <w:szCs w:val="22"/>
                    </w:rPr>
                  </w:pPr>
                  <w:r w:rsidRPr="0082342C">
                    <w:rPr>
                      <w:rFonts w:eastAsia="Times New Roman"/>
                      <w:color w:val="000000"/>
                      <w:sz w:val="22"/>
                      <w:szCs w:val="22"/>
                    </w:rPr>
                    <w:t>Ave</w:t>
                  </w:r>
                </w:p>
              </w:tc>
              <w:tc>
                <w:tcPr>
                  <w:tcW w:w="620"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26.2</w:t>
                  </w:r>
                </w:p>
              </w:tc>
              <w:tc>
                <w:tcPr>
                  <w:tcW w:w="722"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27.2</w:t>
                  </w:r>
                </w:p>
              </w:tc>
              <w:tc>
                <w:tcPr>
                  <w:tcW w:w="620"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27.8</w:t>
                  </w:r>
                </w:p>
              </w:tc>
              <w:tc>
                <w:tcPr>
                  <w:tcW w:w="620"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27.5</w:t>
                  </w:r>
                </w:p>
              </w:tc>
              <w:tc>
                <w:tcPr>
                  <w:tcW w:w="620"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27.3</w:t>
                  </w:r>
                </w:p>
              </w:tc>
              <w:tc>
                <w:tcPr>
                  <w:tcW w:w="716"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25.5</w:t>
                  </w:r>
                </w:p>
              </w:tc>
              <w:tc>
                <w:tcPr>
                  <w:tcW w:w="675"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26.0</w:t>
                  </w:r>
                </w:p>
              </w:tc>
              <w:tc>
                <w:tcPr>
                  <w:tcW w:w="620"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27.1</w:t>
                  </w:r>
                </w:p>
              </w:tc>
              <w:tc>
                <w:tcPr>
                  <w:tcW w:w="620"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27.4</w:t>
                  </w:r>
                </w:p>
              </w:tc>
              <w:tc>
                <w:tcPr>
                  <w:tcW w:w="709"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26.0</w:t>
                  </w:r>
                </w:p>
              </w:tc>
              <w:tc>
                <w:tcPr>
                  <w:tcW w:w="620" w:type="dxa"/>
                  <w:tcBorders>
                    <w:top w:val="single" w:sz="4" w:space="0" w:color="auto"/>
                  </w:tcBorders>
                  <w:shd w:val="clear" w:color="auto" w:fill="auto"/>
                  <w:noWrap/>
                  <w:vAlign w:val="bottom"/>
                  <w:hideMark/>
                </w:tcPr>
                <w:p w:rsidR="00653D42" w:rsidRPr="0082342C" w:rsidRDefault="00653D42" w:rsidP="00AC0E24">
                  <w:pPr>
                    <w:jc w:val="center"/>
                    <w:rPr>
                      <w:rFonts w:eastAsia="Times New Roman"/>
                      <w:color w:val="000000"/>
                      <w:sz w:val="22"/>
                      <w:szCs w:val="22"/>
                    </w:rPr>
                  </w:pPr>
                  <w:r w:rsidRPr="0082342C">
                    <w:rPr>
                      <w:rFonts w:eastAsia="Times New Roman"/>
                      <w:color w:val="000000"/>
                      <w:sz w:val="22"/>
                      <w:szCs w:val="22"/>
                    </w:rPr>
                    <w:t>26.8</w:t>
                  </w:r>
                </w:p>
              </w:tc>
            </w:tr>
          </w:tbl>
          <w:p w:rsidR="00653D42" w:rsidRPr="00653D42" w:rsidRDefault="00653D42" w:rsidP="00AC0E24">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tcPr>
          <w:p w:rsidR="00653D42" w:rsidRPr="00653D42" w:rsidRDefault="00653D42" w:rsidP="00AC0E24">
            <w:pPr>
              <w:jc w:val="center"/>
              <w:rPr>
                <w:rFonts w:ascii="Calibri" w:eastAsia="Times New Roman" w:hAnsi="Calibri"/>
                <w:color w:val="000000"/>
                <w:sz w:val="22"/>
                <w:szCs w:val="22"/>
              </w:rPr>
            </w:pPr>
          </w:p>
        </w:tc>
        <w:tc>
          <w:tcPr>
            <w:tcW w:w="1056" w:type="dxa"/>
            <w:tcBorders>
              <w:top w:val="nil"/>
              <w:left w:val="nil"/>
              <w:bottom w:val="nil"/>
              <w:right w:val="nil"/>
            </w:tcBorders>
            <w:shd w:val="clear" w:color="auto" w:fill="auto"/>
            <w:noWrap/>
            <w:vAlign w:val="bottom"/>
          </w:tcPr>
          <w:p w:rsidR="00653D42" w:rsidRPr="00653D42" w:rsidRDefault="00653D42" w:rsidP="00AC0E24">
            <w:pPr>
              <w:jc w:val="cente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tcPr>
          <w:p w:rsidR="00653D42" w:rsidRPr="00653D42" w:rsidRDefault="00653D42" w:rsidP="00AC0E24">
            <w:pPr>
              <w:jc w:val="cente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tcPr>
          <w:p w:rsidR="00653D42" w:rsidRPr="00653D42" w:rsidRDefault="00653D42" w:rsidP="00AC0E24">
            <w:pPr>
              <w:jc w:val="cente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tcPr>
          <w:p w:rsidR="00653D42" w:rsidRPr="00653D42" w:rsidRDefault="00653D42" w:rsidP="00AC0E24">
            <w:pPr>
              <w:jc w:val="center"/>
              <w:rPr>
                <w:rFonts w:ascii="Calibri" w:eastAsia="Times New Roman" w:hAnsi="Calibri"/>
                <w:color w:val="000000"/>
                <w:sz w:val="22"/>
                <w:szCs w:val="22"/>
              </w:rPr>
            </w:pPr>
          </w:p>
        </w:tc>
        <w:tc>
          <w:tcPr>
            <w:tcW w:w="1050" w:type="dxa"/>
            <w:tcBorders>
              <w:top w:val="nil"/>
              <w:left w:val="nil"/>
              <w:bottom w:val="nil"/>
              <w:right w:val="nil"/>
            </w:tcBorders>
            <w:shd w:val="clear" w:color="auto" w:fill="auto"/>
            <w:noWrap/>
            <w:vAlign w:val="bottom"/>
          </w:tcPr>
          <w:p w:rsidR="00653D42" w:rsidRPr="00653D42" w:rsidRDefault="00653D42" w:rsidP="00AC0E24">
            <w:pPr>
              <w:jc w:val="center"/>
              <w:rPr>
                <w:rFonts w:ascii="Calibri" w:eastAsia="Times New Roman" w:hAnsi="Calibri"/>
                <w:color w:val="000000"/>
                <w:sz w:val="22"/>
                <w:szCs w:val="22"/>
              </w:rPr>
            </w:pPr>
          </w:p>
        </w:tc>
        <w:tc>
          <w:tcPr>
            <w:tcW w:w="1009" w:type="dxa"/>
            <w:tcBorders>
              <w:top w:val="nil"/>
              <w:left w:val="nil"/>
              <w:bottom w:val="nil"/>
              <w:right w:val="nil"/>
            </w:tcBorders>
            <w:shd w:val="clear" w:color="auto" w:fill="auto"/>
            <w:noWrap/>
            <w:vAlign w:val="bottom"/>
          </w:tcPr>
          <w:p w:rsidR="00653D42" w:rsidRPr="00653D42" w:rsidRDefault="00653D42" w:rsidP="00AC0E24">
            <w:pPr>
              <w:jc w:val="cente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tcPr>
          <w:p w:rsidR="00653D42" w:rsidRPr="00653D42" w:rsidRDefault="00653D42" w:rsidP="00AC0E24">
            <w:pPr>
              <w:jc w:val="cente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tcPr>
          <w:p w:rsidR="00653D42" w:rsidRPr="00653D42" w:rsidRDefault="00653D42" w:rsidP="00AC0E24">
            <w:pPr>
              <w:jc w:val="center"/>
              <w:rPr>
                <w:rFonts w:ascii="Calibri" w:eastAsia="Times New Roman" w:hAnsi="Calibri"/>
                <w:color w:val="000000"/>
                <w:sz w:val="22"/>
                <w:szCs w:val="22"/>
              </w:rPr>
            </w:pPr>
          </w:p>
        </w:tc>
        <w:tc>
          <w:tcPr>
            <w:tcW w:w="1043" w:type="dxa"/>
            <w:tcBorders>
              <w:top w:val="nil"/>
              <w:left w:val="nil"/>
              <w:bottom w:val="nil"/>
              <w:right w:val="nil"/>
            </w:tcBorders>
            <w:shd w:val="clear" w:color="auto" w:fill="auto"/>
            <w:noWrap/>
            <w:vAlign w:val="bottom"/>
          </w:tcPr>
          <w:p w:rsidR="00653D42" w:rsidRPr="00653D42" w:rsidRDefault="00653D42" w:rsidP="00AC0E24">
            <w:pPr>
              <w:jc w:val="cente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tcPr>
          <w:p w:rsidR="00653D42" w:rsidRPr="00653D42" w:rsidRDefault="00653D42" w:rsidP="00AC0E24">
            <w:pPr>
              <w:jc w:val="center"/>
              <w:rPr>
                <w:rFonts w:ascii="Calibri" w:eastAsia="Times New Roman" w:hAnsi="Calibri"/>
                <w:color w:val="000000"/>
                <w:sz w:val="22"/>
                <w:szCs w:val="22"/>
              </w:rPr>
            </w:pPr>
          </w:p>
        </w:tc>
      </w:tr>
    </w:tbl>
    <w:p w:rsidR="00110161" w:rsidRDefault="00110161"/>
    <w:tbl>
      <w:tblPr>
        <w:tblW w:w="19794" w:type="dxa"/>
        <w:tblInd w:w="93" w:type="dxa"/>
        <w:tblLook w:val="04A0" w:firstRow="1" w:lastRow="0" w:firstColumn="1" w:lastColumn="0" w:noHBand="0" w:noVBand="1"/>
      </w:tblPr>
      <w:tblGrid>
        <w:gridCol w:w="8916"/>
        <w:gridCol w:w="960"/>
        <w:gridCol w:w="1056"/>
        <w:gridCol w:w="960"/>
        <w:gridCol w:w="960"/>
        <w:gridCol w:w="960"/>
        <w:gridCol w:w="1050"/>
        <w:gridCol w:w="1009"/>
        <w:gridCol w:w="960"/>
        <w:gridCol w:w="960"/>
        <w:gridCol w:w="1043"/>
        <w:gridCol w:w="960"/>
      </w:tblGrid>
      <w:tr w:rsidR="00653D42" w:rsidRPr="00AC0E24" w:rsidTr="00224B79">
        <w:tc>
          <w:tcPr>
            <w:tcW w:w="8916" w:type="dxa"/>
            <w:tcBorders>
              <w:top w:val="nil"/>
              <w:left w:val="nil"/>
              <w:bottom w:val="nil"/>
              <w:right w:val="nil"/>
            </w:tcBorders>
            <w:shd w:val="clear" w:color="auto" w:fill="auto"/>
            <w:noWrap/>
            <w:vAlign w:val="bottom"/>
          </w:tcPr>
          <w:p w:rsidR="00653D42" w:rsidRPr="00AC0E24" w:rsidRDefault="00653D42" w:rsidP="00110161">
            <w:pPr>
              <w:widowControl w:val="0"/>
              <w:jc w:val="center"/>
              <w:rPr>
                <w:rFonts w:eastAsia="Times New Roman"/>
                <w:b/>
                <w:color w:val="000000"/>
                <w:sz w:val="22"/>
                <w:szCs w:val="22"/>
              </w:rPr>
            </w:pPr>
          </w:p>
          <w:tbl>
            <w:tblPr>
              <w:tblW w:w="8250" w:type="dxa"/>
              <w:jc w:val="center"/>
              <w:tblLook w:val="04A0" w:firstRow="1" w:lastRow="0" w:firstColumn="1" w:lastColumn="0" w:noHBand="0" w:noVBand="1"/>
            </w:tblPr>
            <w:tblGrid>
              <w:gridCol w:w="1088"/>
              <w:gridCol w:w="632"/>
              <w:gridCol w:w="815"/>
              <w:gridCol w:w="656"/>
              <w:gridCol w:w="632"/>
              <w:gridCol w:w="620"/>
              <w:gridCol w:w="803"/>
              <w:gridCol w:w="754"/>
              <w:gridCol w:w="620"/>
              <w:gridCol w:w="681"/>
              <w:gridCol w:w="779"/>
              <w:gridCol w:w="620"/>
            </w:tblGrid>
            <w:tr w:rsidR="00653D42" w:rsidRPr="00AC0E24" w:rsidTr="00026B43">
              <w:trPr>
                <w:trHeight w:val="20"/>
                <w:jc w:val="center"/>
              </w:trPr>
              <w:tc>
                <w:tcPr>
                  <w:tcW w:w="8250" w:type="dxa"/>
                  <w:gridSpan w:val="12"/>
                  <w:tcBorders>
                    <w:bottom w:val="single" w:sz="4" w:space="0" w:color="auto"/>
                  </w:tcBorders>
                  <w:shd w:val="clear" w:color="auto" w:fill="auto"/>
                  <w:vAlign w:val="center"/>
                </w:tcPr>
                <w:p w:rsidR="00653D42" w:rsidRPr="00AC0E24" w:rsidRDefault="00C42567" w:rsidP="00110161">
                  <w:pPr>
                    <w:widowControl w:val="0"/>
                    <w:rPr>
                      <w:rFonts w:eastAsia="Times New Roman"/>
                      <w:color w:val="000000"/>
                      <w:sz w:val="22"/>
                      <w:szCs w:val="22"/>
                    </w:rPr>
                  </w:pPr>
                  <w:r>
                    <w:rPr>
                      <w:sz w:val="22"/>
                      <w:szCs w:val="22"/>
                    </w:rPr>
                    <w:t>Table 1-</w:t>
                  </w:r>
                  <w:r w:rsidR="00110161" w:rsidRPr="00AC0E24">
                    <w:rPr>
                      <w:sz w:val="22"/>
                      <w:szCs w:val="22"/>
                    </w:rPr>
                    <w:t xml:space="preserve">6 Minimum ACT Math Scores of incoming </w:t>
                  </w:r>
                  <w:r w:rsidR="0026565B">
                    <w:rPr>
                      <w:sz w:val="22"/>
                      <w:szCs w:val="22"/>
                    </w:rPr>
                    <w:t xml:space="preserve">fall </w:t>
                  </w:r>
                  <w:r w:rsidR="00110161" w:rsidRPr="00AC0E24">
                    <w:rPr>
                      <w:sz w:val="22"/>
                      <w:szCs w:val="22"/>
                    </w:rPr>
                    <w:t>students by discipline</w:t>
                  </w:r>
                </w:p>
              </w:tc>
            </w:tr>
            <w:tr w:rsidR="00653D42" w:rsidRPr="00AC0E24" w:rsidTr="00026B43">
              <w:trPr>
                <w:trHeight w:val="20"/>
                <w:jc w:val="center"/>
              </w:trPr>
              <w:tc>
                <w:tcPr>
                  <w:tcW w:w="1088" w:type="dxa"/>
                  <w:tcBorders>
                    <w:top w:val="single" w:sz="4" w:space="0" w:color="auto"/>
                    <w:bottom w:val="single" w:sz="4" w:space="0" w:color="auto"/>
                  </w:tcBorders>
                  <w:shd w:val="clear" w:color="auto" w:fill="auto"/>
                  <w:vAlign w:val="center"/>
                  <w:hideMark/>
                </w:tcPr>
                <w:p w:rsidR="00653D42" w:rsidRPr="00AC0E24" w:rsidRDefault="0026565B" w:rsidP="00110161">
                  <w:pPr>
                    <w:widowControl w:val="0"/>
                    <w:jc w:val="center"/>
                    <w:rPr>
                      <w:rFonts w:eastAsia="Times New Roman"/>
                      <w:color w:val="000000"/>
                      <w:sz w:val="22"/>
                      <w:szCs w:val="22"/>
                    </w:rPr>
                  </w:pPr>
                  <w:r>
                    <w:rPr>
                      <w:rFonts w:eastAsia="Times New Roman"/>
                      <w:color w:val="000000"/>
                      <w:sz w:val="22"/>
                      <w:szCs w:val="22"/>
                    </w:rPr>
                    <w:t>Yr</w:t>
                  </w:r>
                </w:p>
              </w:tc>
              <w:tc>
                <w:tcPr>
                  <w:tcW w:w="620" w:type="dxa"/>
                  <w:tcBorders>
                    <w:top w:val="single" w:sz="4" w:space="0" w:color="auto"/>
                    <w:bottom w:val="single" w:sz="4" w:space="0" w:color="auto"/>
                  </w:tcBorders>
                  <w:shd w:val="clear" w:color="auto" w:fill="auto"/>
                  <w:vAlign w:val="center"/>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CEE</w:t>
                  </w:r>
                </w:p>
              </w:tc>
              <w:tc>
                <w:tcPr>
                  <w:tcW w:w="722" w:type="dxa"/>
                  <w:tcBorders>
                    <w:top w:val="single" w:sz="4" w:space="0" w:color="auto"/>
                    <w:bottom w:val="single" w:sz="4" w:space="0" w:color="auto"/>
                  </w:tcBorders>
                  <w:shd w:val="clear" w:color="auto" w:fill="auto"/>
                  <w:vAlign w:val="center"/>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CENG</w:t>
                  </w:r>
                </w:p>
              </w:tc>
              <w:tc>
                <w:tcPr>
                  <w:tcW w:w="620" w:type="dxa"/>
                  <w:tcBorders>
                    <w:top w:val="single" w:sz="4" w:space="0" w:color="auto"/>
                    <w:bottom w:val="single" w:sz="4" w:space="0" w:color="auto"/>
                  </w:tcBorders>
                  <w:shd w:val="clear" w:color="auto" w:fill="auto"/>
                  <w:vAlign w:val="center"/>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CHE</w:t>
                  </w:r>
                </w:p>
              </w:tc>
              <w:tc>
                <w:tcPr>
                  <w:tcW w:w="620" w:type="dxa"/>
                  <w:tcBorders>
                    <w:top w:val="single" w:sz="4" w:space="0" w:color="auto"/>
                    <w:bottom w:val="single" w:sz="4" w:space="0" w:color="auto"/>
                  </w:tcBorders>
                  <w:shd w:val="clear" w:color="auto" w:fill="auto"/>
                  <w:vAlign w:val="center"/>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CSC</w:t>
                  </w:r>
                </w:p>
              </w:tc>
              <w:tc>
                <w:tcPr>
                  <w:tcW w:w="620" w:type="dxa"/>
                  <w:tcBorders>
                    <w:top w:val="single" w:sz="4" w:space="0" w:color="auto"/>
                    <w:bottom w:val="single" w:sz="4" w:space="0" w:color="auto"/>
                  </w:tcBorders>
                  <w:shd w:val="clear" w:color="auto" w:fill="auto"/>
                  <w:vAlign w:val="center"/>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EE</w:t>
                  </w:r>
                </w:p>
              </w:tc>
              <w:tc>
                <w:tcPr>
                  <w:tcW w:w="716" w:type="dxa"/>
                  <w:tcBorders>
                    <w:top w:val="single" w:sz="4" w:space="0" w:color="auto"/>
                    <w:bottom w:val="single" w:sz="4" w:space="0" w:color="auto"/>
                  </w:tcBorders>
                  <w:shd w:val="clear" w:color="auto" w:fill="auto"/>
                  <w:vAlign w:val="center"/>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GEOE</w:t>
                  </w:r>
                </w:p>
              </w:tc>
              <w:tc>
                <w:tcPr>
                  <w:tcW w:w="675" w:type="dxa"/>
                  <w:tcBorders>
                    <w:top w:val="single" w:sz="4" w:space="0" w:color="auto"/>
                    <w:bottom w:val="single" w:sz="4" w:space="0" w:color="auto"/>
                  </w:tcBorders>
                  <w:shd w:val="clear" w:color="auto" w:fill="auto"/>
                  <w:vAlign w:val="center"/>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IEEM</w:t>
                  </w:r>
                </w:p>
              </w:tc>
              <w:tc>
                <w:tcPr>
                  <w:tcW w:w="620" w:type="dxa"/>
                  <w:tcBorders>
                    <w:top w:val="single" w:sz="4" w:space="0" w:color="auto"/>
                    <w:bottom w:val="single" w:sz="4" w:space="0" w:color="auto"/>
                  </w:tcBorders>
                  <w:shd w:val="clear" w:color="auto" w:fill="auto"/>
                  <w:vAlign w:val="center"/>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ME</w:t>
                  </w:r>
                </w:p>
              </w:tc>
              <w:tc>
                <w:tcPr>
                  <w:tcW w:w="620" w:type="dxa"/>
                  <w:tcBorders>
                    <w:top w:val="single" w:sz="4" w:space="0" w:color="auto"/>
                    <w:bottom w:val="single" w:sz="4" w:space="0" w:color="auto"/>
                  </w:tcBorders>
                  <w:shd w:val="clear" w:color="auto" w:fill="auto"/>
                  <w:vAlign w:val="center"/>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MET</w:t>
                  </w:r>
                </w:p>
              </w:tc>
              <w:tc>
                <w:tcPr>
                  <w:tcW w:w="709" w:type="dxa"/>
                  <w:tcBorders>
                    <w:top w:val="single" w:sz="4" w:space="0" w:color="auto"/>
                    <w:bottom w:val="single" w:sz="4" w:space="0" w:color="auto"/>
                  </w:tcBorders>
                  <w:shd w:val="clear" w:color="auto" w:fill="auto"/>
                  <w:vAlign w:val="center"/>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MINE</w:t>
                  </w:r>
                </w:p>
              </w:tc>
              <w:tc>
                <w:tcPr>
                  <w:tcW w:w="620" w:type="dxa"/>
                  <w:tcBorders>
                    <w:top w:val="single" w:sz="4" w:space="0" w:color="auto"/>
                    <w:bottom w:val="single" w:sz="4" w:space="0" w:color="auto"/>
                  </w:tcBorders>
                  <w:shd w:val="clear" w:color="auto" w:fill="auto"/>
                  <w:vAlign w:val="center"/>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Ave</w:t>
                  </w:r>
                </w:p>
              </w:tc>
            </w:tr>
            <w:tr w:rsidR="00653D42" w:rsidRPr="00AC0E24" w:rsidTr="00026B43">
              <w:trPr>
                <w:trHeight w:val="20"/>
                <w:jc w:val="center"/>
              </w:trPr>
              <w:tc>
                <w:tcPr>
                  <w:tcW w:w="1088" w:type="dxa"/>
                  <w:tcBorders>
                    <w:top w:val="single" w:sz="4" w:space="0" w:color="auto"/>
                  </w:tcBorders>
                  <w:shd w:val="clear" w:color="auto" w:fill="auto"/>
                  <w:noWrap/>
                  <w:vAlign w:val="bottom"/>
                  <w:hideMark/>
                </w:tcPr>
                <w:p w:rsidR="00653D42" w:rsidRPr="00AC0E24" w:rsidRDefault="0026565B" w:rsidP="00110161">
                  <w:pPr>
                    <w:widowControl w:val="0"/>
                    <w:jc w:val="center"/>
                    <w:rPr>
                      <w:rFonts w:eastAsia="Times New Roman"/>
                      <w:color w:val="000000"/>
                      <w:sz w:val="22"/>
                      <w:szCs w:val="22"/>
                    </w:rPr>
                  </w:pPr>
                  <w:r>
                    <w:rPr>
                      <w:rFonts w:eastAsia="Times New Roman"/>
                      <w:color w:val="000000"/>
                      <w:sz w:val="22"/>
                      <w:szCs w:val="22"/>
                    </w:rPr>
                    <w:t>2010</w:t>
                  </w:r>
                </w:p>
              </w:tc>
              <w:tc>
                <w:tcPr>
                  <w:tcW w:w="620"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21</w:t>
                  </w:r>
                </w:p>
              </w:tc>
              <w:tc>
                <w:tcPr>
                  <w:tcW w:w="722"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23</w:t>
                  </w:r>
                </w:p>
              </w:tc>
              <w:tc>
                <w:tcPr>
                  <w:tcW w:w="620"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22</w:t>
                  </w:r>
                </w:p>
              </w:tc>
              <w:tc>
                <w:tcPr>
                  <w:tcW w:w="620"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20</w:t>
                  </w:r>
                </w:p>
              </w:tc>
              <w:tc>
                <w:tcPr>
                  <w:tcW w:w="620"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20</w:t>
                  </w:r>
                </w:p>
              </w:tc>
              <w:tc>
                <w:tcPr>
                  <w:tcW w:w="716"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21</w:t>
                  </w:r>
                </w:p>
              </w:tc>
              <w:tc>
                <w:tcPr>
                  <w:tcW w:w="675"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22</w:t>
                  </w:r>
                </w:p>
              </w:tc>
              <w:tc>
                <w:tcPr>
                  <w:tcW w:w="620"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18</w:t>
                  </w:r>
                </w:p>
              </w:tc>
              <w:tc>
                <w:tcPr>
                  <w:tcW w:w="620"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21</w:t>
                  </w:r>
                </w:p>
              </w:tc>
              <w:tc>
                <w:tcPr>
                  <w:tcW w:w="709"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18</w:t>
                  </w:r>
                </w:p>
              </w:tc>
              <w:tc>
                <w:tcPr>
                  <w:tcW w:w="620"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18</w:t>
                  </w:r>
                </w:p>
              </w:tc>
            </w:tr>
            <w:tr w:rsidR="00653D42" w:rsidRPr="00AC0E24" w:rsidTr="00026B43">
              <w:trPr>
                <w:trHeight w:val="20"/>
                <w:jc w:val="center"/>
              </w:trPr>
              <w:tc>
                <w:tcPr>
                  <w:tcW w:w="1088" w:type="dxa"/>
                  <w:shd w:val="clear" w:color="auto" w:fill="auto"/>
                  <w:noWrap/>
                  <w:vAlign w:val="bottom"/>
                  <w:hideMark/>
                </w:tcPr>
                <w:p w:rsidR="00653D42" w:rsidRPr="00AC0E24" w:rsidRDefault="0026565B" w:rsidP="00110161">
                  <w:pPr>
                    <w:widowControl w:val="0"/>
                    <w:jc w:val="center"/>
                    <w:rPr>
                      <w:rFonts w:eastAsia="Times New Roman"/>
                      <w:color w:val="000000"/>
                      <w:sz w:val="22"/>
                      <w:szCs w:val="22"/>
                    </w:rPr>
                  </w:pPr>
                  <w:r>
                    <w:rPr>
                      <w:rFonts w:eastAsia="Times New Roman"/>
                      <w:color w:val="000000"/>
                      <w:sz w:val="22"/>
                      <w:szCs w:val="22"/>
                    </w:rPr>
                    <w:t>2011</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19</w:t>
                  </w:r>
                </w:p>
              </w:tc>
              <w:tc>
                <w:tcPr>
                  <w:tcW w:w="722"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20</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21</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18</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22</w:t>
                  </w:r>
                </w:p>
              </w:tc>
              <w:tc>
                <w:tcPr>
                  <w:tcW w:w="716"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17</w:t>
                  </w:r>
                </w:p>
              </w:tc>
              <w:tc>
                <w:tcPr>
                  <w:tcW w:w="675"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21</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19</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22</w:t>
                  </w:r>
                </w:p>
              </w:tc>
              <w:tc>
                <w:tcPr>
                  <w:tcW w:w="709"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20</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17</w:t>
                  </w:r>
                </w:p>
              </w:tc>
            </w:tr>
            <w:tr w:rsidR="00653D42" w:rsidRPr="00AC0E24" w:rsidTr="00026B43">
              <w:trPr>
                <w:trHeight w:val="20"/>
                <w:jc w:val="center"/>
              </w:trPr>
              <w:tc>
                <w:tcPr>
                  <w:tcW w:w="1088" w:type="dxa"/>
                  <w:shd w:val="clear" w:color="auto" w:fill="auto"/>
                  <w:noWrap/>
                  <w:vAlign w:val="bottom"/>
                  <w:hideMark/>
                </w:tcPr>
                <w:p w:rsidR="00653D42" w:rsidRPr="00AC0E24" w:rsidRDefault="0026565B" w:rsidP="00110161">
                  <w:pPr>
                    <w:widowControl w:val="0"/>
                    <w:jc w:val="center"/>
                    <w:rPr>
                      <w:rFonts w:eastAsia="Times New Roman"/>
                      <w:color w:val="000000"/>
                      <w:sz w:val="22"/>
                      <w:szCs w:val="22"/>
                    </w:rPr>
                  </w:pPr>
                  <w:r>
                    <w:rPr>
                      <w:rFonts w:eastAsia="Times New Roman"/>
                      <w:color w:val="000000"/>
                      <w:sz w:val="22"/>
                      <w:szCs w:val="22"/>
                    </w:rPr>
                    <w:t>2012</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21</w:t>
                  </w:r>
                </w:p>
              </w:tc>
              <w:tc>
                <w:tcPr>
                  <w:tcW w:w="722"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22</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19</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20</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17</w:t>
                  </w:r>
                </w:p>
              </w:tc>
              <w:tc>
                <w:tcPr>
                  <w:tcW w:w="716"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18</w:t>
                  </w:r>
                </w:p>
              </w:tc>
              <w:tc>
                <w:tcPr>
                  <w:tcW w:w="675"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22</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17</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23</w:t>
                  </w:r>
                </w:p>
              </w:tc>
              <w:tc>
                <w:tcPr>
                  <w:tcW w:w="709"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18</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17</w:t>
                  </w:r>
                </w:p>
              </w:tc>
            </w:tr>
            <w:tr w:rsidR="00653D42" w:rsidRPr="00AC0E24" w:rsidTr="00026B43">
              <w:trPr>
                <w:trHeight w:val="20"/>
                <w:jc w:val="center"/>
              </w:trPr>
              <w:tc>
                <w:tcPr>
                  <w:tcW w:w="1088" w:type="dxa"/>
                  <w:shd w:val="clear" w:color="auto" w:fill="auto"/>
                  <w:noWrap/>
                  <w:vAlign w:val="bottom"/>
                  <w:hideMark/>
                </w:tcPr>
                <w:p w:rsidR="00653D42" w:rsidRPr="00AC0E24" w:rsidRDefault="0026565B" w:rsidP="00110161">
                  <w:pPr>
                    <w:widowControl w:val="0"/>
                    <w:jc w:val="center"/>
                    <w:rPr>
                      <w:rFonts w:eastAsia="Times New Roman"/>
                      <w:color w:val="000000"/>
                      <w:sz w:val="22"/>
                      <w:szCs w:val="22"/>
                    </w:rPr>
                  </w:pPr>
                  <w:r>
                    <w:rPr>
                      <w:rFonts w:eastAsia="Times New Roman"/>
                      <w:color w:val="000000"/>
                      <w:sz w:val="22"/>
                      <w:szCs w:val="22"/>
                    </w:rPr>
                    <w:t>2013</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16</w:t>
                  </w:r>
                </w:p>
              </w:tc>
              <w:tc>
                <w:tcPr>
                  <w:tcW w:w="722"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23</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19</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16</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21</w:t>
                  </w:r>
                </w:p>
              </w:tc>
              <w:tc>
                <w:tcPr>
                  <w:tcW w:w="716"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21</w:t>
                  </w:r>
                </w:p>
              </w:tc>
              <w:tc>
                <w:tcPr>
                  <w:tcW w:w="675"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19</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19</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17</w:t>
                  </w:r>
                </w:p>
              </w:tc>
              <w:tc>
                <w:tcPr>
                  <w:tcW w:w="709"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18</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16</w:t>
                  </w:r>
                </w:p>
              </w:tc>
            </w:tr>
            <w:tr w:rsidR="00653D42" w:rsidRPr="00AC0E24" w:rsidTr="00026B43">
              <w:trPr>
                <w:trHeight w:val="20"/>
                <w:jc w:val="center"/>
              </w:trPr>
              <w:tc>
                <w:tcPr>
                  <w:tcW w:w="1088" w:type="dxa"/>
                  <w:shd w:val="clear" w:color="auto" w:fill="auto"/>
                  <w:noWrap/>
                  <w:vAlign w:val="bottom"/>
                  <w:hideMark/>
                </w:tcPr>
                <w:p w:rsidR="00653D42" w:rsidRPr="00AC0E24" w:rsidRDefault="0026565B" w:rsidP="00110161">
                  <w:pPr>
                    <w:widowControl w:val="0"/>
                    <w:jc w:val="center"/>
                    <w:rPr>
                      <w:rFonts w:eastAsia="Times New Roman"/>
                      <w:color w:val="000000"/>
                      <w:sz w:val="22"/>
                      <w:szCs w:val="22"/>
                    </w:rPr>
                  </w:pPr>
                  <w:r>
                    <w:rPr>
                      <w:rFonts w:eastAsia="Times New Roman"/>
                      <w:color w:val="000000"/>
                      <w:sz w:val="22"/>
                      <w:szCs w:val="22"/>
                    </w:rPr>
                    <w:t>2014</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18</w:t>
                  </w:r>
                </w:p>
              </w:tc>
              <w:tc>
                <w:tcPr>
                  <w:tcW w:w="722"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16</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20</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20</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19</w:t>
                  </w:r>
                </w:p>
              </w:tc>
              <w:tc>
                <w:tcPr>
                  <w:tcW w:w="716"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19</w:t>
                  </w:r>
                </w:p>
              </w:tc>
              <w:tc>
                <w:tcPr>
                  <w:tcW w:w="675"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23</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18</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21</w:t>
                  </w:r>
                </w:p>
              </w:tc>
              <w:tc>
                <w:tcPr>
                  <w:tcW w:w="709"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22</w:t>
                  </w:r>
                </w:p>
              </w:tc>
              <w:tc>
                <w:tcPr>
                  <w:tcW w:w="620" w:type="dxa"/>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16</w:t>
                  </w:r>
                </w:p>
              </w:tc>
            </w:tr>
            <w:tr w:rsidR="00653D42" w:rsidRPr="00AC0E24" w:rsidTr="00026B43">
              <w:trPr>
                <w:trHeight w:val="20"/>
                <w:jc w:val="center"/>
              </w:trPr>
              <w:tc>
                <w:tcPr>
                  <w:tcW w:w="1088" w:type="dxa"/>
                  <w:tcBorders>
                    <w:bottom w:val="single" w:sz="4" w:space="0" w:color="auto"/>
                  </w:tcBorders>
                  <w:shd w:val="clear" w:color="auto" w:fill="auto"/>
                  <w:noWrap/>
                  <w:vAlign w:val="bottom"/>
                  <w:hideMark/>
                </w:tcPr>
                <w:p w:rsidR="00653D42" w:rsidRPr="00AC0E24" w:rsidRDefault="0026565B" w:rsidP="00110161">
                  <w:pPr>
                    <w:widowControl w:val="0"/>
                    <w:jc w:val="center"/>
                    <w:rPr>
                      <w:rFonts w:eastAsia="Times New Roman"/>
                      <w:color w:val="000000"/>
                      <w:sz w:val="22"/>
                      <w:szCs w:val="22"/>
                    </w:rPr>
                  </w:pPr>
                  <w:r>
                    <w:rPr>
                      <w:rFonts w:eastAsia="Times New Roman"/>
                      <w:color w:val="000000"/>
                      <w:sz w:val="22"/>
                      <w:szCs w:val="22"/>
                    </w:rPr>
                    <w:t>2015</w:t>
                  </w:r>
                </w:p>
              </w:tc>
              <w:tc>
                <w:tcPr>
                  <w:tcW w:w="620" w:type="dxa"/>
                  <w:tcBorders>
                    <w:bottom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17</w:t>
                  </w:r>
                </w:p>
              </w:tc>
              <w:tc>
                <w:tcPr>
                  <w:tcW w:w="722" w:type="dxa"/>
                  <w:tcBorders>
                    <w:bottom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21</w:t>
                  </w:r>
                </w:p>
              </w:tc>
              <w:tc>
                <w:tcPr>
                  <w:tcW w:w="620" w:type="dxa"/>
                  <w:tcBorders>
                    <w:bottom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22</w:t>
                  </w:r>
                </w:p>
              </w:tc>
              <w:tc>
                <w:tcPr>
                  <w:tcW w:w="620" w:type="dxa"/>
                  <w:tcBorders>
                    <w:bottom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22</w:t>
                  </w:r>
                </w:p>
              </w:tc>
              <w:tc>
                <w:tcPr>
                  <w:tcW w:w="620" w:type="dxa"/>
                  <w:tcBorders>
                    <w:bottom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20</w:t>
                  </w:r>
                </w:p>
              </w:tc>
              <w:tc>
                <w:tcPr>
                  <w:tcW w:w="716" w:type="dxa"/>
                  <w:tcBorders>
                    <w:bottom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21</w:t>
                  </w:r>
                </w:p>
              </w:tc>
              <w:tc>
                <w:tcPr>
                  <w:tcW w:w="675" w:type="dxa"/>
                  <w:tcBorders>
                    <w:bottom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18</w:t>
                  </w:r>
                </w:p>
              </w:tc>
              <w:tc>
                <w:tcPr>
                  <w:tcW w:w="620" w:type="dxa"/>
                  <w:tcBorders>
                    <w:bottom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19</w:t>
                  </w:r>
                </w:p>
              </w:tc>
              <w:tc>
                <w:tcPr>
                  <w:tcW w:w="620" w:type="dxa"/>
                  <w:tcBorders>
                    <w:bottom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20</w:t>
                  </w:r>
                </w:p>
              </w:tc>
              <w:tc>
                <w:tcPr>
                  <w:tcW w:w="709" w:type="dxa"/>
                  <w:tcBorders>
                    <w:bottom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21</w:t>
                  </w:r>
                </w:p>
              </w:tc>
              <w:tc>
                <w:tcPr>
                  <w:tcW w:w="620" w:type="dxa"/>
                  <w:tcBorders>
                    <w:bottom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17</w:t>
                  </w:r>
                </w:p>
              </w:tc>
            </w:tr>
            <w:tr w:rsidR="00653D42" w:rsidRPr="00AC0E24" w:rsidTr="00026B43">
              <w:trPr>
                <w:trHeight w:val="20"/>
                <w:jc w:val="center"/>
              </w:trPr>
              <w:tc>
                <w:tcPr>
                  <w:tcW w:w="1088"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Min</w:t>
                  </w:r>
                </w:p>
              </w:tc>
              <w:tc>
                <w:tcPr>
                  <w:tcW w:w="620"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16</w:t>
                  </w:r>
                </w:p>
              </w:tc>
              <w:tc>
                <w:tcPr>
                  <w:tcW w:w="722"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16</w:t>
                  </w:r>
                </w:p>
              </w:tc>
              <w:tc>
                <w:tcPr>
                  <w:tcW w:w="620"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19</w:t>
                  </w:r>
                </w:p>
              </w:tc>
              <w:tc>
                <w:tcPr>
                  <w:tcW w:w="620"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16</w:t>
                  </w:r>
                </w:p>
              </w:tc>
              <w:tc>
                <w:tcPr>
                  <w:tcW w:w="620"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17</w:t>
                  </w:r>
                </w:p>
              </w:tc>
              <w:tc>
                <w:tcPr>
                  <w:tcW w:w="716"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17</w:t>
                  </w:r>
                </w:p>
              </w:tc>
              <w:tc>
                <w:tcPr>
                  <w:tcW w:w="675"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18</w:t>
                  </w:r>
                </w:p>
              </w:tc>
              <w:tc>
                <w:tcPr>
                  <w:tcW w:w="620"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17</w:t>
                  </w:r>
                </w:p>
              </w:tc>
              <w:tc>
                <w:tcPr>
                  <w:tcW w:w="620"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17</w:t>
                  </w:r>
                </w:p>
              </w:tc>
              <w:tc>
                <w:tcPr>
                  <w:tcW w:w="709"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18</w:t>
                  </w:r>
                </w:p>
              </w:tc>
              <w:tc>
                <w:tcPr>
                  <w:tcW w:w="620" w:type="dxa"/>
                  <w:tcBorders>
                    <w:top w:val="single" w:sz="4" w:space="0" w:color="auto"/>
                  </w:tcBorders>
                  <w:shd w:val="clear" w:color="auto" w:fill="auto"/>
                  <w:noWrap/>
                  <w:vAlign w:val="bottom"/>
                  <w:hideMark/>
                </w:tcPr>
                <w:p w:rsidR="00653D42" w:rsidRPr="00AC0E24" w:rsidRDefault="00653D42" w:rsidP="00110161">
                  <w:pPr>
                    <w:widowControl w:val="0"/>
                    <w:jc w:val="center"/>
                    <w:rPr>
                      <w:rFonts w:eastAsia="Times New Roman"/>
                      <w:color w:val="000000"/>
                      <w:sz w:val="22"/>
                      <w:szCs w:val="22"/>
                    </w:rPr>
                  </w:pPr>
                  <w:r w:rsidRPr="00AC0E24">
                    <w:rPr>
                      <w:rFonts w:eastAsia="Times New Roman"/>
                      <w:color w:val="000000"/>
                      <w:sz w:val="22"/>
                      <w:szCs w:val="22"/>
                    </w:rPr>
                    <w:t>16</w:t>
                  </w:r>
                </w:p>
              </w:tc>
            </w:tr>
          </w:tbl>
          <w:p w:rsidR="00653D42" w:rsidRPr="00AC0E24" w:rsidRDefault="00653D42" w:rsidP="00110161">
            <w:pPr>
              <w:widowControl w:val="0"/>
              <w:jc w:val="center"/>
              <w:rPr>
                <w:rFonts w:eastAsia="Times New Roman"/>
                <w:b/>
                <w:color w:val="000000"/>
                <w:sz w:val="22"/>
                <w:szCs w:val="22"/>
              </w:rPr>
            </w:pPr>
          </w:p>
        </w:tc>
        <w:tc>
          <w:tcPr>
            <w:tcW w:w="960" w:type="dxa"/>
            <w:tcBorders>
              <w:top w:val="nil"/>
              <w:left w:val="nil"/>
              <w:bottom w:val="nil"/>
              <w:right w:val="nil"/>
            </w:tcBorders>
            <w:shd w:val="clear" w:color="auto" w:fill="auto"/>
            <w:noWrap/>
            <w:vAlign w:val="bottom"/>
          </w:tcPr>
          <w:p w:rsidR="00653D42" w:rsidRPr="00AC0E24" w:rsidRDefault="00653D42" w:rsidP="00110161">
            <w:pPr>
              <w:widowControl w:val="0"/>
              <w:jc w:val="center"/>
              <w:rPr>
                <w:rFonts w:eastAsia="Times New Roman"/>
                <w:b/>
                <w:color w:val="000000"/>
                <w:sz w:val="22"/>
                <w:szCs w:val="22"/>
              </w:rPr>
            </w:pPr>
          </w:p>
        </w:tc>
        <w:tc>
          <w:tcPr>
            <w:tcW w:w="1056" w:type="dxa"/>
            <w:tcBorders>
              <w:top w:val="nil"/>
              <w:left w:val="nil"/>
              <w:bottom w:val="nil"/>
              <w:right w:val="nil"/>
            </w:tcBorders>
            <w:shd w:val="clear" w:color="auto" w:fill="auto"/>
            <w:noWrap/>
            <w:vAlign w:val="bottom"/>
          </w:tcPr>
          <w:p w:rsidR="00653D42" w:rsidRPr="00AC0E24" w:rsidRDefault="00653D42" w:rsidP="00110161">
            <w:pPr>
              <w:widowControl w:val="0"/>
              <w:jc w:val="center"/>
              <w:rPr>
                <w:rFonts w:eastAsia="Times New Roman"/>
                <w:b/>
                <w:color w:val="000000"/>
                <w:sz w:val="22"/>
                <w:szCs w:val="22"/>
              </w:rPr>
            </w:pPr>
          </w:p>
        </w:tc>
        <w:tc>
          <w:tcPr>
            <w:tcW w:w="960" w:type="dxa"/>
            <w:tcBorders>
              <w:top w:val="nil"/>
              <w:left w:val="nil"/>
              <w:bottom w:val="nil"/>
              <w:right w:val="nil"/>
            </w:tcBorders>
            <w:shd w:val="clear" w:color="auto" w:fill="auto"/>
            <w:noWrap/>
            <w:vAlign w:val="bottom"/>
          </w:tcPr>
          <w:p w:rsidR="00653D42" w:rsidRPr="00AC0E24" w:rsidRDefault="00653D42" w:rsidP="00110161">
            <w:pPr>
              <w:widowControl w:val="0"/>
              <w:jc w:val="center"/>
              <w:rPr>
                <w:rFonts w:eastAsia="Times New Roman"/>
                <w:b/>
                <w:color w:val="000000"/>
                <w:sz w:val="22"/>
                <w:szCs w:val="22"/>
              </w:rPr>
            </w:pPr>
          </w:p>
        </w:tc>
        <w:tc>
          <w:tcPr>
            <w:tcW w:w="960" w:type="dxa"/>
            <w:tcBorders>
              <w:top w:val="nil"/>
              <w:left w:val="nil"/>
              <w:bottom w:val="nil"/>
              <w:right w:val="nil"/>
            </w:tcBorders>
            <w:shd w:val="clear" w:color="auto" w:fill="auto"/>
            <w:noWrap/>
            <w:vAlign w:val="bottom"/>
          </w:tcPr>
          <w:p w:rsidR="00653D42" w:rsidRPr="00AC0E24" w:rsidRDefault="00653D42" w:rsidP="00110161">
            <w:pPr>
              <w:widowControl w:val="0"/>
              <w:jc w:val="center"/>
              <w:rPr>
                <w:rFonts w:eastAsia="Times New Roman"/>
                <w:b/>
                <w:color w:val="000000"/>
                <w:sz w:val="22"/>
                <w:szCs w:val="22"/>
              </w:rPr>
            </w:pPr>
          </w:p>
        </w:tc>
        <w:tc>
          <w:tcPr>
            <w:tcW w:w="960" w:type="dxa"/>
            <w:tcBorders>
              <w:top w:val="nil"/>
              <w:left w:val="nil"/>
              <w:bottom w:val="nil"/>
              <w:right w:val="nil"/>
            </w:tcBorders>
            <w:shd w:val="clear" w:color="auto" w:fill="auto"/>
            <w:noWrap/>
            <w:vAlign w:val="bottom"/>
          </w:tcPr>
          <w:p w:rsidR="00653D42" w:rsidRPr="00AC0E24" w:rsidRDefault="00653D42" w:rsidP="00110161">
            <w:pPr>
              <w:widowControl w:val="0"/>
              <w:jc w:val="center"/>
              <w:rPr>
                <w:rFonts w:eastAsia="Times New Roman"/>
                <w:b/>
                <w:color w:val="000000"/>
                <w:sz w:val="22"/>
                <w:szCs w:val="22"/>
              </w:rPr>
            </w:pPr>
          </w:p>
        </w:tc>
        <w:tc>
          <w:tcPr>
            <w:tcW w:w="1050" w:type="dxa"/>
            <w:tcBorders>
              <w:top w:val="nil"/>
              <w:left w:val="nil"/>
              <w:bottom w:val="nil"/>
              <w:right w:val="nil"/>
            </w:tcBorders>
            <w:shd w:val="clear" w:color="auto" w:fill="auto"/>
            <w:noWrap/>
            <w:vAlign w:val="bottom"/>
          </w:tcPr>
          <w:p w:rsidR="00653D42" w:rsidRPr="00AC0E24" w:rsidRDefault="00653D42" w:rsidP="00110161">
            <w:pPr>
              <w:widowControl w:val="0"/>
              <w:jc w:val="center"/>
              <w:rPr>
                <w:rFonts w:eastAsia="Times New Roman"/>
                <w:b/>
                <w:color w:val="000000"/>
                <w:sz w:val="22"/>
                <w:szCs w:val="22"/>
              </w:rPr>
            </w:pPr>
          </w:p>
        </w:tc>
        <w:tc>
          <w:tcPr>
            <w:tcW w:w="1009" w:type="dxa"/>
            <w:tcBorders>
              <w:top w:val="nil"/>
              <w:left w:val="nil"/>
              <w:bottom w:val="nil"/>
              <w:right w:val="nil"/>
            </w:tcBorders>
            <w:shd w:val="clear" w:color="auto" w:fill="auto"/>
            <w:noWrap/>
            <w:vAlign w:val="bottom"/>
          </w:tcPr>
          <w:p w:rsidR="00653D42" w:rsidRPr="00AC0E24" w:rsidRDefault="00653D42" w:rsidP="00110161">
            <w:pPr>
              <w:widowControl w:val="0"/>
              <w:jc w:val="center"/>
              <w:rPr>
                <w:rFonts w:eastAsia="Times New Roman"/>
                <w:b/>
                <w:color w:val="000000"/>
                <w:sz w:val="22"/>
                <w:szCs w:val="22"/>
              </w:rPr>
            </w:pPr>
          </w:p>
        </w:tc>
        <w:tc>
          <w:tcPr>
            <w:tcW w:w="960" w:type="dxa"/>
            <w:tcBorders>
              <w:top w:val="nil"/>
              <w:left w:val="nil"/>
              <w:bottom w:val="nil"/>
              <w:right w:val="nil"/>
            </w:tcBorders>
            <w:shd w:val="clear" w:color="auto" w:fill="auto"/>
            <w:noWrap/>
            <w:vAlign w:val="bottom"/>
          </w:tcPr>
          <w:p w:rsidR="00653D42" w:rsidRPr="00AC0E24" w:rsidRDefault="00653D42" w:rsidP="00110161">
            <w:pPr>
              <w:widowControl w:val="0"/>
              <w:jc w:val="center"/>
              <w:rPr>
                <w:rFonts w:eastAsia="Times New Roman"/>
                <w:b/>
                <w:color w:val="000000"/>
                <w:sz w:val="22"/>
                <w:szCs w:val="22"/>
              </w:rPr>
            </w:pPr>
          </w:p>
        </w:tc>
        <w:tc>
          <w:tcPr>
            <w:tcW w:w="960" w:type="dxa"/>
            <w:tcBorders>
              <w:top w:val="nil"/>
              <w:left w:val="nil"/>
              <w:bottom w:val="nil"/>
              <w:right w:val="nil"/>
            </w:tcBorders>
            <w:shd w:val="clear" w:color="auto" w:fill="auto"/>
            <w:noWrap/>
            <w:vAlign w:val="bottom"/>
          </w:tcPr>
          <w:p w:rsidR="00653D42" w:rsidRPr="00AC0E24" w:rsidRDefault="00653D42" w:rsidP="00110161">
            <w:pPr>
              <w:widowControl w:val="0"/>
              <w:jc w:val="center"/>
              <w:rPr>
                <w:rFonts w:eastAsia="Times New Roman"/>
                <w:b/>
                <w:color w:val="000000"/>
                <w:sz w:val="22"/>
                <w:szCs w:val="22"/>
              </w:rPr>
            </w:pPr>
          </w:p>
        </w:tc>
        <w:tc>
          <w:tcPr>
            <w:tcW w:w="1043" w:type="dxa"/>
            <w:tcBorders>
              <w:top w:val="nil"/>
              <w:left w:val="nil"/>
              <w:bottom w:val="nil"/>
              <w:right w:val="nil"/>
            </w:tcBorders>
            <w:shd w:val="clear" w:color="auto" w:fill="auto"/>
            <w:noWrap/>
            <w:vAlign w:val="bottom"/>
          </w:tcPr>
          <w:p w:rsidR="00653D42" w:rsidRPr="00AC0E24" w:rsidRDefault="00653D42" w:rsidP="00110161">
            <w:pPr>
              <w:widowControl w:val="0"/>
              <w:jc w:val="center"/>
              <w:rPr>
                <w:rFonts w:eastAsia="Times New Roman"/>
                <w:b/>
                <w:color w:val="000000"/>
                <w:sz w:val="22"/>
                <w:szCs w:val="22"/>
              </w:rPr>
            </w:pPr>
          </w:p>
        </w:tc>
        <w:tc>
          <w:tcPr>
            <w:tcW w:w="960" w:type="dxa"/>
            <w:tcBorders>
              <w:top w:val="nil"/>
              <w:left w:val="nil"/>
              <w:bottom w:val="nil"/>
              <w:right w:val="nil"/>
            </w:tcBorders>
            <w:shd w:val="clear" w:color="auto" w:fill="auto"/>
            <w:noWrap/>
            <w:vAlign w:val="bottom"/>
          </w:tcPr>
          <w:p w:rsidR="00653D42" w:rsidRPr="00AC0E24" w:rsidRDefault="00653D42" w:rsidP="00110161">
            <w:pPr>
              <w:widowControl w:val="0"/>
              <w:jc w:val="center"/>
              <w:rPr>
                <w:rFonts w:eastAsia="Times New Roman"/>
                <w:b/>
                <w:color w:val="000000"/>
                <w:sz w:val="22"/>
                <w:szCs w:val="22"/>
              </w:rPr>
            </w:pPr>
          </w:p>
        </w:tc>
      </w:tr>
    </w:tbl>
    <w:p w:rsidR="00B27C56" w:rsidRPr="00AF6AA2" w:rsidRDefault="00B27C56" w:rsidP="00F271D3">
      <w:pPr>
        <w:pStyle w:val="Heading2"/>
        <w:spacing w:before="0" w:after="0"/>
      </w:pPr>
      <w:r w:rsidRPr="00AF6AA2">
        <w:lastRenderedPageBreak/>
        <w:t xml:space="preserve">B. Evaluating </w:t>
      </w:r>
      <w:r w:rsidR="00224B79">
        <w:t>s</w:t>
      </w:r>
      <w:r w:rsidRPr="00AF6AA2">
        <w:t xml:space="preserve">tudent </w:t>
      </w:r>
      <w:r w:rsidR="00224B79">
        <w:t>p</w:t>
      </w:r>
      <w:r w:rsidRPr="00AF6AA2">
        <w:t>erformance</w:t>
      </w:r>
    </w:p>
    <w:p w:rsidR="00B27C56" w:rsidRDefault="00B27C56" w:rsidP="00BE41DE">
      <w:r w:rsidRPr="001E3573">
        <w:t xml:space="preserve">Student performance in each course is monitored by the course instructor in lecture courses through homework assignments, hour exams, </w:t>
      </w:r>
      <w:r w:rsidR="00510C4C">
        <w:t xml:space="preserve">and </w:t>
      </w:r>
      <w:r w:rsidRPr="001E3573">
        <w:t>classroom participation; in laboratory courses through laboratory reports and participation; and in design courses through periodic oral reports presented to the entire design course and supervising faculty, periodic written reports that are reviewed by the instructor and returned for incorporation of improvements, and faculty interaction with the team.  Students typically receive all graded work within one week of submitting it. Course exam statistics (high</w:t>
      </w:r>
      <w:r w:rsidR="0068760C">
        <w:t>,</w:t>
      </w:r>
      <w:r w:rsidRPr="001E3573">
        <w:t xml:space="preserve"> low, average) are routinely reported to each class when the exams are returned along with the instructor’s assessment of the students’ aggregate per</w:t>
      </w:r>
      <w:r w:rsidR="0068760C">
        <w:t>formance.  Students are invited</w:t>
      </w:r>
      <w:r w:rsidRPr="001E3573">
        <w:t xml:space="preserve"> to receive an individual performance assessmen</w:t>
      </w:r>
      <w:r w:rsidR="008B718E">
        <w:t xml:space="preserve">t anytime during the semester.  Some faculty </w:t>
      </w:r>
      <w:r w:rsidR="001B17F6">
        <w:t xml:space="preserve">opt to </w:t>
      </w:r>
      <w:r w:rsidR="008B718E">
        <w:t xml:space="preserve">use </w:t>
      </w:r>
      <w:r w:rsidR="001B17F6">
        <w:t>D2L</w:t>
      </w:r>
      <w:r w:rsidR="001B17F6">
        <w:rPr>
          <w:vertAlign w:val="superscript"/>
        </w:rPr>
        <w:t>®</w:t>
      </w:r>
      <w:r w:rsidR="001B17F6">
        <w:t xml:space="preserve"> </w:t>
      </w:r>
      <w:r w:rsidR="008B718E">
        <w:t>instruction</w:t>
      </w:r>
      <w:r w:rsidR="001B17F6">
        <w:t>al and course management system with Respondus</w:t>
      </w:r>
      <w:r w:rsidR="001B17F6">
        <w:rPr>
          <w:vertAlign w:val="superscript"/>
        </w:rPr>
        <w:t>®</w:t>
      </w:r>
      <w:r w:rsidR="001B17F6">
        <w:t xml:space="preserve"> lockdown browser while other faculty use locally written automated grade reporting software and web sites.  </w:t>
      </w:r>
      <w:r w:rsidRPr="001E3573">
        <w:t>The unive</w:t>
      </w:r>
      <w:r w:rsidR="0068760C">
        <w:t>rsity maintains an optional mid-</w:t>
      </w:r>
      <w:r w:rsidRPr="001E3573">
        <w:t xml:space="preserve">term grading system for reporting </w:t>
      </w:r>
      <w:r w:rsidR="00510C4C">
        <w:t>deficient</w:t>
      </w:r>
      <w:r w:rsidR="00510C4C" w:rsidRPr="001E3573">
        <w:t xml:space="preserve"> </w:t>
      </w:r>
      <w:r w:rsidRPr="001E3573">
        <w:t xml:space="preserve">student performance.  </w:t>
      </w:r>
      <w:r w:rsidR="0068760C">
        <w:t xml:space="preserve">The Starfish reporting system is used to inform fellow faculty and warn the involved students of failing performance or </w:t>
      </w:r>
      <w:r w:rsidR="001B17F6">
        <w:t>laud</w:t>
      </w:r>
      <w:r w:rsidR="0068760C">
        <w:t xml:space="preserve"> them for exceptional performance.  </w:t>
      </w:r>
      <w:r w:rsidRPr="001E3573">
        <w:t xml:space="preserve">Final grades are reported to the students with 72 hours after the end of final exams via </w:t>
      </w:r>
      <w:r w:rsidR="0068760C">
        <w:t xml:space="preserve">Web Adviser </w:t>
      </w:r>
      <w:r w:rsidRPr="001E3573">
        <w:t>online system.</w:t>
      </w:r>
    </w:p>
    <w:p w:rsidR="0068760C" w:rsidRDefault="0068760C" w:rsidP="0068760C">
      <w:pPr>
        <w:rPr>
          <w:rFonts w:ascii="Egyptienne F LT Std" w:hAnsi="Egyptienne F LT Std"/>
          <w:color w:val="002060"/>
        </w:rPr>
      </w:pPr>
    </w:p>
    <w:p w:rsidR="0068760C" w:rsidRPr="001B17F6" w:rsidRDefault="0068760C" w:rsidP="00D55B5D">
      <w:r w:rsidRPr="001B17F6">
        <w:t xml:space="preserve">The SD State System general education requirements prompt the registration officer to carefully track each student’s academic progression and to place a registration hold on any student who advances too far into his or her major program of study </w:t>
      </w:r>
      <w:r w:rsidR="001B17F6" w:rsidRPr="001B17F6">
        <w:t>before</w:t>
      </w:r>
      <w:r w:rsidRPr="001B17F6">
        <w:t xml:space="preserve"> completing </w:t>
      </w:r>
      <w:r w:rsidR="001B17F6" w:rsidRPr="001B17F6">
        <w:t>their</w:t>
      </w:r>
      <w:r w:rsidRPr="001B17F6">
        <w:t xml:space="preserve"> </w:t>
      </w:r>
      <w:r w:rsidR="001B17F6" w:rsidRPr="001B17F6">
        <w:t>G</w:t>
      </w:r>
      <w:r w:rsidRPr="001B17F6">
        <w:t xml:space="preserve">eneral </w:t>
      </w:r>
      <w:r w:rsidR="001B17F6" w:rsidRPr="001B17F6">
        <w:t>E</w:t>
      </w:r>
      <w:r w:rsidRPr="001B17F6">
        <w:t xml:space="preserve">ducation </w:t>
      </w:r>
      <w:r w:rsidR="001B17F6">
        <w:t>r</w:t>
      </w:r>
      <w:r w:rsidRPr="001B17F6">
        <w:t xml:space="preserve">equirements.  </w:t>
      </w:r>
      <w:r w:rsidR="001B17F6" w:rsidRPr="001B17F6">
        <w:t>These</w:t>
      </w:r>
      <w:r w:rsidRPr="001B17F6">
        <w:t xml:space="preserve"> requirements must be met </w:t>
      </w:r>
      <w:r w:rsidR="009443DD" w:rsidRPr="001B17F6">
        <w:t>before</w:t>
      </w:r>
      <w:r w:rsidRPr="001B17F6">
        <w:t xml:space="preserve"> the junior year, with an exception made for the </w:t>
      </w:r>
      <w:r w:rsidR="000F513B">
        <w:t>SDSM&amp;T</w:t>
      </w:r>
      <w:r w:rsidRPr="001B17F6">
        <w:t xml:space="preserve"> in the case of ENGL 289, Technical Communication II, and for three credit hours of humanities or social sciences.  ENGL 289 must be taken no later than the first semester of the junior year, and the fourth general education humanities or social science course may be taken </w:t>
      </w:r>
      <w:r w:rsidR="001B17F6" w:rsidRPr="001B17F6">
        <w:t>during</w:t>
      </w:r>
      <w:r w:rsidRPr="001B17F6">
        <w:t xml:space="preserve"> the </w:t>
      </w:r>
      <w:r w:rsidR="001B17F6" w:rsidRPr="001B17F6">
        <w:t>junior or senior</w:t>
      </w:r>
      <w:r w:rsidRPr="001B17F6">
        <w:t xml:space="preserve"> year.  </w:t>
      </w:r>
    </w:p>
    <w:p w:rsidR="0068760C" w:rsidRPr="00286D42" w:rsidRDefault="0068760C" w:rsidP="00D55B5D">
      <w:pPr>
        <w:rPr>
          <w:rFonts w:ascii="Egyptienne F LT Std" w:hAnsi="Egyptienne F LT Std"/>
        </w:rPr>
      </w:pPr>
    </w:p>
    <w:p w:rsidR="0068760C" w:rsidRPr="00286D42" w:rsidRDefault="0068760C" w:rsidP="00286D42">
      <w:pPr>
        <w:pStyle w:val="NoSpacing"/>
      </w:pPr>
      <w:r w:rsidRPr="00286D42">
        <w:t xml:space="preserve">After the completion of 48 credit hours at or above the 100 level, each student may be required to take the Collegiate Assessment of Academic Proficiency (CAAP) exam.  The CAAP exam evaluates students’ writing, math, reading, critical thinking and science reasoning skills.  The CAAP is currently the South Dakota Board of Regents system measure for assessing the attainment of student learning in the General Education curriculum.  </w:t>
      </w:r>
      <w:r w:rsidR="00CD6508" w:rsidRPr="00286D42">
        <w:t>Students must take the CAAP exam during the first semester in which they become eligible.  Because satisfactory performance is required for subsequent registration and the baccalaureate degree, low exam scores provide another indicator that an intervention or targeted advising is needed.</w:t>
      </w:r>
      <w:r w:rsidR="00286D42">
        <w:t xml:space="preserve"> </w:t>
      </w:r>
      <w:r w:rsidRPr="00286D42">
        <w:t xml:space="preserve">Achievement of minimum performance standards on the CAAP exam is required for graduation; however, a waiver of the requirement to take the test is granted to students who enroll having already earned an Associate’s or Bachelor’s degree or who have a composited ACT score of 24 or higher (provided each subscore meets or exceeds the following minimums: </w:t>
      </w:r>
      <w:r w:rsidR="009443DD" w:rsidRPr="00286D42">
        <w:t>r</w:t>
      </w:r>
      <w:r w:rsidRPr="00286D42">
        <w:t>eading, 22; English, 18; math, 22</w:t>
      </w:r>
      <w:r w:rsidR="009443DD" w:rsidRPr="00286D42">
        <w:t>;</w:t>
      </w:r>
      <w:r w:rsidRPr="00286D42">
        <w:t xml:space="preserve"> and science reasoning, 23).</w:t>
      </w:r>
    </w:p>
    <w:p w:rsidR="00286D42" w:rsidRPr="00286D42" w:rsidRDefault="00286D42" w:rsidP="00286D42"/>
    <w:p w:rsidR="00286D42" w:rsidRPr="00286D42" w:rsidRDefault="00286D42" w:rsidP="00286D42">
      <w:r w:rsidRPr="00286D42">
        <w:t xml:space="preserve">Starting in 2014, the system undertook a review of General Education resulting in an anticipated adoption of another process for General Education outcomes assessment as early as fall 2016.  </w:t>
      </w:r>
    </w:p>
    <w:p w:rsidR="0068760C" w:rsidRPr="00286D42" w:rsidRDefault="0068760C" w:rsidP="00D55B5D"/>
    <w:p w:rsidR="0068760C" w:rsidRPr="00286D42" w:rsidRDefault="0068760C" w:rsidP="00D55B5D">
      <w:pPr>
        <w:rPr>
          <w:rFonts w:eastAsia="Times New Roman"/>
        </w:rPr>
      </w:pPr>
      <w:r w:rsidRPr="00286D42">
        <w:rPr>
          <w:rFonts w:eastAsia="Times New Roman"/>
        </w:rPr>
        <w:t xml:space="preserve">The Web Advisor system at </w:t>
      </w:r>
      <w:r w:rsidR="000F513B">
        <w:rPr>
          <w:rFonts w:eastAsia="Times New Roman"/>
        </w:rPr>
        <w:t>SDSM&amp;T</w:t>
      </w:r>
      <w:r w:rsidRPr="00286D42">
        <w:rPr>
          <w:rFonts w:eastAsia="Times New Roman"/>
        </w:rPr>
        <w:t xml:space="preserve"> allows both students and advisors to perform </w:t>
      </w:r>
      <w:r w:rsidR="00286D42" w:rsidRPr="00286D42">
        <w:rPr>
          <w:rFonts w:eastAsia="Times New Roman"/>
        </w:rPr>
        <w:t xml:space="preserve">quickly </w:t>
      </w:r>
      <w:r w:rsidRPr="00286D42">
        <w:rPr>
          <w:rFonts w:eastAsia="Times New Roman"/>
        </w:rPr>
        <w:t>a program evaluation</w:t>
      </w:r>
      <w:r w:rsidR="009443DD" w:rsidRPr="00286D42">
        <w:rPr>
          <w:rFonts w:eastAsia="Times New Roman"/>
        </w:rPr>
        <w:t xml:space="preserve"> that</w:t>
      </w:r>
      <w:r w:rsidRPr="00286D42">
        <w:rPr>
          <w:rFonts w:eastAsia="Times New Roman"/>
        </w:rPr>
        <w:t xml:space="preserve"> compares completed or in-progress work with the designated program requirements.  Either the student or </w:t>
      </w:r>
      <w:r w:rsidR="009443DD" w:rsidRPr="00286D42">
        <w:rPr>
          <w:rFonts w:eastAsia="Times New Roman"/>
        </w:rPr>
        <w:t>their</w:t>
      </w:r>
      <w:r w:rsidRPr="00286D42">
        <w:rPr>
          <w:rFonts w:eastAsia="Times New Roman"/>
        </w:rPr>
        <w:t xml:space="preserve"> advisor can run such a program evaluation from Web </w:t>
      </w:r>
      <w:r w:rsidRPr="00286D42">
        <w:rPr>
          <w:rFonts w:eastAsia="Times New Roman"/>
        </w:rPr>
        <w:lastRenderedPageBreak/>
        <w:t xml:space="preserve">Advisor at any time.  At minimum, a program evaluation is </w:t>
      </w:r>
      <w:r w:rsidR="00286D42" w:rsidRPr="00286D42">
        <w:rPr>
          <w:rFonts w:eastAsia="Times New Roman"/>
        </w:rPr>
        <w:t>conducted by the department head or senior advisor</w:t>
      </w:r>
      <w:r w:rsidRPr="00286D42">
        <w:rPr>
          <w:rFonts w:eastAsia="Times New Roman"/>
        </w:rPr>
        <w:t xml:space="preserve"> during the first semester of the student’s senior year (the semester </w:t>
      </w:r>
      <w:r w:rsidR="009443DD" w:rsidRPr="00286D42">
        <w:rPr>
          <w:rFonts w:eastAsia="Times New Roman"/>
        </w:rPr>
        <w:t>before</w:t>
      </w:r>
      <w:r w:rsidRPr="00286D42">
        <w:rPr>
          <w:rFonts w:eastAsia="Times New Roman"/>
        </w:rPr>
        <w:t xml:space="preserve"> graduation) and during the student’s final semester. </w:t>
      </w:r>
    </w:p>
    <w:p w:rsidR="0068760C" w:rsidRPr="00286D42" w:rsidRDefault="0068760C" w:rsidP="00D55B5D">
      <w:pPr>
        <w:rPr>
          <w:rFonts w:eastAsia="Times New Roman"/>
        </w:rPr>
      </w:pPr>
      <w:r w:rsidRPr="00CA3EEF">
        <w:rPr>
          <w:rFonts w:eastAsia="Times New Roman"/>
          <w:color w:val="00B050"/>
        </w:rPr>
        <w:t xml:space="preserve"> </w:t>
      </w:r>
    </w:p>
    <w:p w:rsidR="0068760C" w:rsidRDefault="0068760C" w:rsidP="00D55B5D">
      <w:pPr>
        <w:rPr>
          <w:rFonts w:eastAsia="Times New Roman"/>
        </w:rPr>
      </w:pPr>
      <w:r w:rsidRPr="00286D42">
        <w:rPr>
          <w:rFonts w:eastAsia="Times New Roman"/>
        </w:rPr>
        <w:t>In the semester a student plans to graduate, the major advisor completes a Degree Check for the office of the Registrar and Academic Services (RAS).  A Degree Check involves retrieving the student’s record from Web</w:t>
      </w:r>
      <w:r w:rsidR="009443DD" w:rsidRPr="00286D42">
        <w:rPr>
          <w:rFonts w:eastAsia="Times New Roman"/>
        </w:rPr>
        <w:t xml:space="preserve"> </w:t>
      </w:r>
      <w:r w:rsidRPr="00286D42">
        <w:rPr>
          <w:rFonts w:eastAsia="Times New Roman"/>
        </w:rPr>
        <w:t xml:space="preserve">Advisor and performing an inventory of the student’s academic record in conjunction with both general education and program requirements.  </w:t>
      </w:r>
    </w:p>
    <w:p w:rsidR="000C6A8C" w:rsidRDefault="000C6A8C" w:rsidP="000C6A8C">
      <w:pPr>
        <w:rPr>
          <w:rFonts w:eastAsia="Times New Roman"/>
        </w:rPr>
      </w:pPr>
      <w:r w:rsidRPr="00286D42">
        <w:rPr>
          <w:rFonts w:eastAsia="Times New Roman"/>
        </w:rPr>
        <w:t>The advisor annotates the Degree Check sheet whenever a substitute course has been allowed for one of the required or recommended courses in the program.  Courses entitled “Independent Study” or “Special Topics” will be noted and come under scrutiny because of the SD State System requirements for minimum course enrollment.  Before a student’s application for graduation will be processed by RAS, the advisor must sign and send to the registration officer a confirmation that a degree check has been performed and the student has met all requirements.</w:t>
      </w:r>
    </w:p>
    <w:p w:rsidR="000C6A8C" w:rsidRDefault="000C6A8C" w:rsidP="000C6A8C">
      <w:pPr>
        <w:rPr>
          <w:rFonts w:eastAsia="Times New Roman"/>
        </w:rPr>
      </w:pPr>
    </w:p>
    <w:p w:rsidR="000C6A8C" w:rsidRDefault="000C6A8C" w:rsidP="00D55B5D">
      <w:pPr>
        <w:rPr>
          <w:rFonts w:eastAsia="Times New Roman"/>
        </w:rPr>
      </w:pPr>
      <w:r w:rsidRPr="00286D42">
        <w:rPr>
          <w:rFonts w:eastAsia="Times New Roman"/>
        </w:rPr>
        <w:t>The advisor annotates the Degree Check sheet whenever a substitute course has been allowed for one of the required or recommended courses in the program.  Courses entitled “Independent Study” or “Special Topics” will be noted and come under scrutiny because of the SD State System requirements for minimum course enrollment.  Before a student’s application for graduation will be processed by RAS, the advisor must sign and send to the registration officer a confirmation that a degree check has been performed and the student has met all requirements.</w:t>
      </w:r>
    </w:p>
    <w:p w:rsidR="00F271D3" w:rsidRPr="00286D42" w:rsidRDefault="00F271D3" w:rsidP="00D55B5D">
      <w:pPr>
        <w:rPr>
          <w:rFonts w:eastAsia="Times New Roman"/>
        </w:rPr>
      </w:pPr>
    </w:p>
    <w:p w:rsidR="00B27C56" w:rsidRPr="00286D42" w:rsidRDefault="00BE41DE" w:rsidP="00F271D3">
      <w:pPr>
        <w:pStyle w:val="Heading2"/>
        <w:spacing w:before="0" w:after="0"/>
        <w:ind w:left="0" w:firstLine="0"/>
      </w:pPr>
      <w:r w:rsidRPr="00286D42">
        <w:t>C</w:t>
      </w:r>
      <w:r w:rsidR="00B27C56" w:rsidRPr="00286D42">
        <w:t xml:space="preserve">. Transfer </w:t>
      </w:r>
      <w:r w:rsidR="00F271D3">
        <w:t>s</w:t>
      </w:r>
      <w:r w:rsidR="00B27C56" w:rsidRPr="00286D42">
        <w:t xml:space="preserve">tudents and </w:t>
      </w:r>
      <w:r w:rsidR="00F271D3">
        <w:t>t</w:t>
      </w:r>
      <w:r w:rsidR="00B27C56" w:rsidRPr="00286D42">
        <w:t xml:space="preserve">ransfer </w:t>
      </w:r>
      <w:r w:rsidR="00F271D3">
        <w:t>c</w:t>
      </w:r>
      <w:r w:rsidR="00B27C56" w:rsidRPr="00286D42">
        <w:t>ourses</w:t>
      </w:r>
    </w:p>
    <w:p w:rsidR="00B27C56" w:rsidRPr="00923CB1" w:rsidRDefault="00923CB1" w:rsidP="00CA3EEF">
      <w:r>
        <w:t>Transfer students</w:t>
      </w:r>
      <w:r w:rsidR="00CA3EEF" w:rsidRPr="00923CB1">
        <w:t xml:space="preserve"> </w:t>
      </w:r>
      <w:r w:rsidR="00286D42">
        <w:t xml:space="preserve">are those students who </w:t>
      </w:r>
      <w:r w:rsidR="00CA3EEF" w:rsidRPr="00923CB1">
        <w:t xml:space="preserve">enter </w:t>
      </w:r>
      <w:r w:rsidR="000F513B">
        <w:t>SDSM&amp;T</w:t>
      </w:r>
      <w:r>
        <w:t xml:space="preserve"> with previously-</w:t>
      </w:r>
      <w:r w:rsidR="00CA3EEF" w:rsidRPr="00923CB1">
        <w:t>earned</w:t>
      </w:r>
      <w:r>
        <w:t>,</w:t>
      </w:r>
      <w:r w:rsidR="00CA3EEF" w:rsidRPr="00923CB1">
        <w:t xml:space="preserve"> post-secondary credits.  Interactive online checklists are created each semester to guide students through all enrollment processes once they are accepted.  </w:t>
      </w:r>
      <w:r w:rsidR="00224B79">
        <w:t xml:space="preserve">Student </w:t>
      </w:r>
      <w:r w:rsidR="00A30A26">
        <w:t xml:space="preserve">access the checklists at </w:t>
      </w:r>
      <w:hyperlink r:id="rId10" w:history="1">
        <w:r w:rsidR="00D801B6" w:rsidRPr="0051203E">
          <w:rPr>
            <w:rStyle w:val="Hyperlink"/>
          </w:rPr>
          <w:t>http://www.sdsmt.edu/Admissions/Accepted-Students/New-Student-Interactive-Checklist/</w:t>
        </w:r>
      </w:hyperlink>
      <w:r w:rsidR="00D801B6">
        <w:t xml:space="preserve"> </w:t>
      </w:r>
      <w:r w:rsidR="00224B79">
        <w:t>.</w:t>
      </w:r>
      <w:r w:rsidR="00D801B6">
        <w:t xml:space="preserve"> </w:t>
      </w:r>
    </w:p>
    <w:p w:rsidR="00CA3EEF" w:rsidRPr="00923CB1" w:rsidRDefault="00CA3EEF" w:rsidP="00CA3EEF">
      <w:pPr>
        <w:rPr>
          <w:sz w:val="22"/>
          <w:szCs w:val="22"/>
        </w:rPr>
      </w:pPr>
    </w:p>
    <w:p w:rsidR="00CA3EEF" w:rsidRPr="00923CB1" w:rsidRDefault="00CA3EEF" w:rsidP="00CA3EEF">
      <w:r w:rsidRPr="00923CB1">
        <w:t xml:space="preserve">Upon admission, the registration officer in collaboration with the Associate Provost determines which transfer-student credits meet the general education requirements,  upper-division humanities or social sciences requirements (if applicable), and physical education requirements.  The registration officer sends a transcript showing the results of this credit-transfer analysis to the student’s advisor for review and inclusion in the student’s file.  </w:t>
      </w:r>
    </w:p>
    <w:p w:rsidR="00CA3EEF" w:rsidRPr="00923CB1" w:rsidRDefault="00CA3EEF" w:rsidP="00CA3EEF"/>
    <w:p w:rsidR="00CA3EEF" w:rsidRPr="00923CB1" w:rsidRDefault="00CA3EEF" w:rsidP="00CA3EEF">
      <w:r w:rsidRPr="00923CB1">
        <w:t>Transfer-credit decisions for courses in the student’s major are made by the academic department.  All acade</w:t>
      </w:r>
      <w:r w:rsidR="00923CB1">
        <w:t>mic programs have a designated transfer advisor,</w:t>
      </w:r>
      <w:r w:rsidRPr="00923CB1">
        <w:t xml:space="preserve"> and the registration officer assigns this person to an incoming transfer student as his or her initial advisor.  </w:t>
      </w:r>
      <w:r w:rsidR="005C6962">
        <w:t>The department head</w:t>
      </w:r>
      <w:r w:rsidR="00510C4C">
        <w:t xml:space="preserve"> (Dr. West)</w:t>
      </w:r>
      <w:r w:rsidR="005C6962">
        <w:t xml:space="preserve"> serves </w:t>
      </w:r>
      <w:r w:rsidR="00510C4C">
        <w:t xml:space="preserve">as </w:t>
      </w:r>
      <w:r w:rsidR="005C6962">
        <w:t xml:space="preserve">the designated advisor in the BS Metallurgical Engineering program. </w:t>
      </w:r>
      <w:r w:rsidRPr="00923CB1">
        <w:t xml:space="preserve">The universities in the SD State System share a common course numbering system and common course descriptions for many </w:t>
      </w:r>
      <w:r w:rsidR="00923CB1" w:rsidRPr="00923CB1">
        <w:t>courses</w:t>
      </w:r>
      <w:r w:rsidRPr="00923CB1">
        <w:t xml:space="preserve"> and these commonalities </w:t>
      </w:r>
      <w:r w:rsidR="00923CB1">
        <w:t xml:space="preserve">greatly facilitate </w:t>
      </w:r>
      <w:r w:rsidRPr="00923CB1">
        <w:t xml:space="preserve">the transfer of credit.   </w:t>
      </w:r>
    </w:p>
    <w:p w:rsidR="00CA3EEF" w:rsidRPr="00923CB1" w:rsidRDefault="00CA3EEF" w:rsidP="00CA3EEF">
      <w:r w:rsidRPr="00923CB1">
        <w:t xml:space="preserve"> </w:t>
      </w:r>
    </w:p>
    <w:p w:rsidR="008727BB" w:rsidRDefault="00CA3EEF" w:rsidP="00B27C56">
      <w:r w:rsidRPr="00923CB1">
        <w:t xml:space="preserve">Transfer credits from other post-secondary schools (both domestic and foreign) are reviewed on a case-by-case and course-by-course basis. For mathematics, chemistry, physics, some of the sciences, general engineering, and some science courses the typical course of action is for the course catalog description and syllabus to be examined to determine sufficient similarity to a required course.  All transfer credit </w:t>
      </w:r>
      <w:r w:rsidR="00F072BA">
        <w:t xml:space="preserve">appearing </w:t>
      </w:r>
      <w:r w:rsidRPr="00923CB1">
        <w:t xml:space="preserve">on the Degree Check </w:t>
      </w:r>
      <w:proofErr w:type="gramStart"/>
      <w:r w:rsidRPr="00923CB1">
        <w:t xml:space="preserve">Sheet </w:t>
      </w:r>
      <w:r w:rsidR="00F072BA">
        <w:t>,</w:t>
      </w:r>
      <w:proofErr w:type="gramEnd"/>
      <w:r w:rsidR="00F072BA">
        <w:t xml:space="preserve"> which </w:t>
      </w:r>
      <w:r w:rsidRPr="00923CB1">
        <w:t xml:space="preserve">is completed as part of </w:t>
      </w:r>
      <w:r w:rsidR="002329BF">
        <w:t xml:space="preserve">the </w:t>
      </w:r>
      <w:r w:rsidR="002329BF" w:rsidRPr="00923CB1">
        <w:t xml:space="preserve">graduation </w:t>
      </w:r>
      <w:r w:rsidRPr="00923CB1">
        <w:t>appl</w:t>
      </w:r>
      <w:r w:rsidR="002329BF">
        <w:t>ication process</w:t>
      </w:r>
      <w:r w:rsidR="00F072BA">
        <w:t xml:space="preserve">, is fully documented on the Colleague Database </w:t>
      </w:r>
      <w:r w:rsidR="00F072BA">
        <w:lastRenderedPageBreak/>
        <w:t>System maintained by RAS</w:t>
      </w:r>
      <w:r w:rsidRPr="00923CB1">
        <w:t xml:space="preserve">.  </w:t>
      </w:r>
      <w:r w:rsidR="002329BF">
        <w:t>T</w:t>
      </w:r>
      <w:r w:rsidR="002329BF" w:rsidRPr="00923CB1">
        <w:t xml:space="preserve">he Degree Check Sheet </w:t>
      </w:r>
      <w:r w:rsidR="002329BF">
        <w:t>and all associated documentation</w:t>
      </w:r>
      <w:r w:rsidR="002329BF" w:rsidRPr="00923CB1">
        <w:t xml:space="preserve"> </w:t>
      </w:r>
      <w:proofErr w:type="gramStart"/>
      <w:r w:rsidR="002329BF" w:rsidRPr="00923CB1">
        <w:t>is</w:t>
      </w:r>
      <w:proofErr w:type="gramEnd"/>
      <w:r w:rsidR="002329BF" w:rsidRPr="00923CB1">
        <w:t xml:space="preserve"> forwarded to the Degrees</w:t>
      </w:r>
      <w:r w:rsidR="002329BF">
        <w:t xml:space="preserve"> Committee for final </w:t>
      </w:r>
      <w:r w:rsidR="008727BB">
        <w:t>review before graduation is approved.</w:t>
      </w:r>
      <w:r w:rsidR="00A41D94">
        <w:t xml:space="preserve"> </w:t>
      </w:r>
    </w:p>
    <w:p w:rsidR="008727BB" w:rsidRDefault="008727BB" w:rsidP="00B27C56"/>
    <w:p w:rsidR="00A41D94" w:rsidRDefault="00A41D94" w:rsidP="00B27C56">
      <w:r w:rsidRPr="00CA3EEF">
        <w:rPr>
          <w:color w:val="000000"/>
        </w:rPr>
        <w:t>Table 1</w:t>
      </w:r>
      <w:r w:rsidR="00AF6AA2">
        <w:rPr>
          <w:color w:val="000000"/>
        </w:rPr>
        <w:t>-</w:t>
      </w:r>
      <w:r w:rsidR="00C42567">
        <w:rPr>
          <w:color w:val="000000"/>
        </w:rPr>
        <w:t>7</w:t>
      </w:r>
      <w:r w:rsidRPr="00CA3EEF">
        <w:rPr>
          <w:color w:val="000000"/>
        </w:rPr>
        <w:t xml:space="preserve"> shows the number of transfers into </w:t>
      </w:r>
      <w:r w:rsidR="000F513B">
        <w:rPr>
          <w:color w:val="000000"/>
        </w:rPr>
        <w:t>SDSM&amp;T</w:t>
      </w:r>
      <w:r w:rsidRPr="00CA3EEF">
        <w:rPr>
          <w:color w:val="000000"/>
        </w:rPr>
        <w:t xml:space="preserve"> overall and into the BS Metallurgical Engineering program over the last 6 years.</w:t>
      </w:r>
      <w:r>
        <w:t xml:space="preserve">  </w:t>
      </w:r>
    </w:p>
    <w:p w:rsidR="00A41D94" w:rsidRDefault="00A41D94" w:rsidP="00B27C56"/>
    <w:p w:rsidR="00224B79" w:rsidRDefault="00B27C56" w:rsidP="00224B79">
      <w:pPr>
        <w:ind w:left="2160" w:firstLine="720"/>
        <w:rPr>
          <w:color w:val="000000"/>
        </w:rPr>
      </w:pPr>
      <w:r w:rsidRPr="00335E99">
        <w:rPr>
          <w:color w:val="000000"/>
        </w:rPr>
        <w:t>Table 1-</w:t>
      </w:r>
      <w:r w:rsidR="00C42567">
        <w:rPr>
          <w:color w:val="000000"/>
        </w:rPr>
        <w:t>7</w:t>
      </w:r>
      <w:r w:rsidRPr="00335E99">
        <w:rPr>
          <w:color w:val="000000"/>
        </w:rPr>
        <w:t xml:space="preserve"> Transfer </w:t>
      </w:r>
      <w:r w:rsidR="00CA3EEF" w:rsidRPr="00335E99">
        <w:rPr>
          <w:color w:val="000000"/>
        </w:rPr>
        <w:t>s</w:t>
      </w:r>
      <w:r w:rsidRPr="00335E99">
        <w:rPr>
          <w:color w:val="000000"/>
        </w:rPr>
        <w:t xml:space="preserve">tudents </w:t>
      </w:r>
    </w:p>
    <w:p w:rsidR="00224B79" w:rsidRPr="00224B79" w:rsidRDefault="00224B79" w:rsidP="00224B79">
      <w:pPr>
        <w:ind w:left="2160" w:firstLine="720"/>
        <w:rPr>
          <w:color w:val="000000"/>
        </w:rPr>
      </w:pPr>
    </w:p>
    <w:tbl>
      <w:tblPr>
        <w:tblW w:w="0" w:type="auto"/>
        <w:jc w:val="center"/>
        <w:tblLook w:val="04A0" w:firstRow="1" w:lastRow="0" w:firstColumn="1" w:lastColumn="0" w:noHBand="0" w:noVBand="1"/>
      </w:tblPr>
      <w:tblGrid>
        <w:gridCol w:w="1090"/>
        <w:gridCol w:w="1121"/>
        <w:gridCol w:w="1622"/>
      </w:tblGrid>
      <w:tr w:rsidR="00B27C56" w:rsidRPr="00335E99" w:rsidTr="003645F7">
        <w:trPr>
          <w:jc w:val="center"/>
        </w:trPr>
        <w:tc>
          <w:tcPr>
            <w:tcW w:w="0" w:type="auto"/>
            <w:tcBorders>
              <w:top w:val="single" w:sz="4" w:space="0" w:color="auto"/>
              <w:left w:val="single" w:sz="4" w:space="0" w:color="auto"/>
              <w:right w:val="single" w:sz="4" w:space="0" w:color="auto"/>
            </w:tcBorders>
          </w:tcPr>
          <w:p w:rsidR="00B27C56" w:rsidRPr="00335E99" w:rsidRDefault="00335E99" w:rsidP="00A13465">
            <w:pPr>
              <w:pStyle w:val="ABETInstructions"/>
              <w:jc w:val="center"/>
              <w:rPr>
                <w:color w:val="000000"/>
                <w:sz w:val="22"/>
                <w:szCs w:val="22"/>
              </w:rPr>
            </w:pPr>
            <w:r w:rsidRPr="00335E99">
              <w:rPr>
                <w:color w:val="000000"/>
                <w:sz w:val="22"/>
                <w:szCs w:val="22"/>
              </w:rPr>
              <w:t xml:space="preserve">Fall </w:t>
            </w:r>
            <w:r w:rsidR="00B27C56" w:rsidRPr="00335E99">
              <w:rPr>
                <w:color w:val="000000"/>
                <w:sz w:val="22"/>
                <w:szCs w:val="22"/>
              </w:rPr>
              <w:t>Term</w:t>
            </w:r>
          </w:p>
        </w:tc>
        <w:tc>
          <w:tcPr>
            <w:tcW w:w="0" w:type="auto"/>
            <w:gridSpan w:val="2"/>
            <w:tcBorders>
              <w:top w:val="single" w:sz="4" w:space="0" w:color="auto"/>
              <w:left w:val="single" w:sz="4" w:space="0" w:color="auto"/>
              <w:bottom w:val="single" w:sz="4" w:space="0" w:color="auto"/>
              <w:right w:val="single" w:sz="4" w:space="0" w:color="auto"/>
            </w:tcBorders>
          </w:tcPr>
          <w:p w:rsidR="00B27C56" w:rsidRPr="00335E99" w:rsidRDefault="00B27C56" w:rsidP="00335E99">
            <w:pPr>
              <w:pStyle w:val="ABETInstructions"/>
              <w:jc w:val="center"/>
              <w:rPr>
                <w:color w:val="000000"/>
                <w:sz w:val="22"/>
                <w:szCs w:val="22"/>
              </w:rPr>
            </w:pPr>
            <w:r w:rsidRPr="00335E99">
              <w:rPr>
                <w:color w:val="000000"/>
                <w:sz w:val="22"/>
                <w:szCs w:val="22"/>
              </w:rPr>
              <w:t>Number Enrolled</w:t>
            </w:r>
          </w:p>
        </w:tc>
      </w:tr>
      <w:tr w:rsidR="00B27C56" w:rsidRPr="00335E99" w:rsidTr="003645F7">
        <w:trPr>
          <w:jc w:val="center"/>
        </w:trPr>
        <w:tc>
          <w:tcPr>
            <w:tcW w:w="0" w:type="auto"/>
            <w:tcBorders>
              <w:left w:val="single" w:sz="4" w:space="0" w:color="auto"/>
              <w:bottom w:val="single" w:sz="4" w:space="0" w:color="auto"/>
              <w:right w:val="single" w:sz="4" w:space="0" w:color="auto"/>
            </w:tcBorders>
          </w:tcPr>
          <w:p w:rsidR="00B27C56" w:rsidRPr="00335E99" w:rsidRDefault="00B27C56" w:rsidP="00A13465">
            <w:pPr>
              <w:pStyle w:val="ABETInstructions"/>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27C56" w:rsidRPr="00335E99" w:rsidRDefault="000F513B" w:rsidP="00A13465">
            <w:pPr>
              <w:pStyle w:val="ABETInstructions"/>
              <w:jc w:val="center"/>
              <w:rPr>
                <w:color w:val="000000"/>
                <w:sz w:val="22"/>
                <w:szCs w:val="22"/>
              </w:rPr>
            </w:pPr>
            <w:r>
              <w:rPr>
                <w:color w:val="000000"/>
                <w:sz w:val="22"/>
                <w:szCs w:val="22"/>
              </w:rPr>
              <w:t>SDSM&amp;T</w:t>
            </w:r>
          </w:p>
        </w:tc>
        <w:tc>
          <w:tcPr>
            <w:tcW w:w="0" w:type="auto"/>
            <w:tcBorders>
              <w:top w:val="single" w:sz="4" w:space="0" w:color="auto"/>
              <w:left w:val="single" w:sz="4" w:space="0" w:color="auto"/>
              <w:bottom w:val="single" w:sz="4" w:space="0" w:color="auto"/>
              <w:right w:val="single" w:sz="4" w:space="0" w:color="auto"/>
            </w:tcBorders>
          </w:tcPr>
          <w:p w:rsidR="00B27C56" w:rsidRPr="00335E99" w:rsidRDefault="00B27C56" w:rsidP="00A13465">
            <w:pPr>
              <w:pStyle w:val="ABETInstructions"/>
              <w:jc w:val="center"/>
              <w:rPr>
                <w:color w:val="000000"/>
                <w:sz w:val="22"/>
                <w:szCs w:val="22"/>
              </w:rPr>
            </w:pPr>
            <w:r w:rsidRPr="00335E99">
              <w:rPr>
                <w:color w:val="000000"/>
                <w:sz w:val="22"/>
                <w:szCs w:val="22"/>
              </w:rPr>
              <w:t>BS MET. ENG.</w:t>
            </w:r>
          </w:p>
        </w:tc>
      </w:tr>
      <w:tr w:rsidR="00923CB1" w:rsidRPr="00335E99" w:rsidTr="003645F7">
        <w:trPr>
          <w:jc w:val="center"/>
        </w:trPr>
        <w:tc>
          <w:tcPr>
            <w:tcW w:w="0" w:type="auto"/>
            <w:tcBorders>
              <w:top w:val="single" w:sz="4" w:space="0" w:color="auto"/>
              <w:left w:val="single" w:sz="4" w:space="0" w:color="auto"/>
              <w:right w:val="single" w:sz="4" w:space="0" w:color="auto"/>
            </w:tcBorders>
            <w:vAlign w:val="center"/>
          </w:tcPr>
          <w:p w:rsidR="00923CB1" w:rsidRPr="003645F7" w:rsidRDefault="00335E99" w:rsidP="00923CB1">
            <w:pPr>
              <w:jc w:val="center"/>
              <w:rPr>
                <w:sz w:val="22"/>
                <w:szCs w:val="22"/>
              </w:rPr>
            </w:pPr>
            <w:r w:rsidRPr="003645F7">
              <w:rPr>
                <w:sz w:val="22"/>
                <w:szCs w:val="22"/>
              </w:rPr>
              <w:t>2010</w:t>
            </w:r>
          </w:p>
        </w:tc>
        <w:tc>
          <w:tcPr>
            <w:tcW w:w="0" w:type="auto"/>
            <w:tcBorders>
              <w:top w:val="single" w:sz="4" w:space="0" w:color="auto"/>
              <w:left w:val="single" w:sz="4" w:space="0" w:color="auto"/>
              <w:right w:val="single" w:sz="4" w:space="0" w:color="auto"/>
            </w:tcBorders>
            <w:vAlign w:val="center"/>
          </w:tcPr>
          <w:p w:rsidR="00923CB1" w:rsidRPr="003645F7" w:rsidRDefault="00923CB1" w:rsidP="00923CB1">
            <w:pPr>
              <w:jc w:val="center"/>
              <w:rPr>
                <w:bCs/>
                <w:sz w:val="22"/>
                <w:szCs w:val="22"/>
              </w:rPr>
            </w:pPr>
            <w:r w:rsidRPr="003645F7">
              <w:rPr>
                <w:bCs/>
                <w:sz w:val="22"/>
                <w:szCs w:val="22"/>
              </w:rPr>
              <w:t>61</w:t>
            </w:r>
          </w:p>
        </w:tc>
        <w:tc>
          <w:tcPr>
            <w:tcW w:w="0" w:type="auto"/>
            <w:tcBorders>
              <w:top w:val="single" w:sz="4" w:space="0" w:color="auto"/>
              <w:left w:val="single" w:sz="4" w:space="0" w:color="auto"/>
              <w:right w:val="single" w:sz="4" w:space="0" w:color="auto"/>
            </w:tcBorders>
            <w:vAlign w:val="center"/>
          </w:tcPr>
          <w:p w:rsidR="00923CB1" w:rsidRPr="00335E99" w:rsidRDefault="00923CB1" w:rsidP="00923CB1">
            <w:pPr>
              <w:jc w:val="center"/>
              <w:rPr>
                <w:sz w:val="22"/>
                <w:szCs w:val="22"/>
              </w:rPr>
            </w:pPr>
            <w:r w:rsidRPr="00335E99">
              <w:rPr>
                <w:sz w:val="22"/>
                <w:szCs w:val="22"/>
              </w:rPr>
              <w:t>2</w:t>
            </w:r>
          </w:p>
        </w:tc>
      </w:tr>
      <w:tr w:rsidR="00923CB1" w:rsidRPr="00335E99" w:rsidTr="003645F7">
        <w:trPr>
          <w:jc w:val="center"/>
        </w:trPr>
        <w:tc>
          <w:tcPr>
            <w:tcW w:w="0" w:type="auto"/>
            <w:tcBorders>
              <w:left w:val="single" w:sz="4" w:space="0" w:color="auto"/>
              <w:right w:val="single" w:sz="4" w:space="0" w:color="auto"/>
            </w:tcBorders>
            <w:vAlign w:val="center"/>
          </w:tcPr>
          <w:p w:rsidR="00923CB1" w:rsidRPr="003645F7" w:rsidRDefault="00335E99" w:rsidP="00923CB1">
            <w:pPr>
              <w:jc w:val="center"/>
              <w:rPr>
                <w:sz w:val="22"/>
                <w:szCs w:val="22"/>
              </w:rPr>
            </w:pPr>
            <w:r w:rsidRPr="003645F7">
              <w:rPr>
                <w:sz w:val="22"/>
                <w:szCs w:val="22"/>
              </w:rPr>
              <w:t>2011</w:t>
            </w:r>
          </w:p>
        </w:tc>
        <w:tc>
          <w:tcPr>
            <w:tcW w:w="0" w:type="auto"/>
            <w:tcBorders>
              <w:left w:val="single" w:sz="4" w:space="0" w:color="auto"/>
              <w:right w:val="single" w:sz="4" w:space="0" w:color="auto"/>
            </w:tcBorders>
            <w:vAlign w:val="center"/>
          </w:tcPr>
          <w:p w:rsidR="00923CB1" w:rsidRPr="003645F7" w:rsidRDefault="00923CB1" w:rsidP="00923CB1">
            <w:pPr>
              <w:jc w:val="center"/>
              <w:rPr>
                <w:bCs/>
                <w:sz w:val="22"/>
                <w:szCs w:val="22"/>
              </w:rPr>
            </w:pPr>
            <w:r w:rsidRPr="003645F7">
              <w:rPr>
                <w:bCs/>
                <w:sz w:val="22"/>
                <w:szCs w:val="22"/>
              </w:rPr>
              <w:t>55</w:t>
            </w:r>
          </w:p>
        </w:tc>
        <w:tc>
          <w:tcPr>
            <w:tcW w:w="0" w:type="auto"/>
            <w:tcBorders>
              <w:left w:val="single" w:sz="4" w:space="0" w:color="auto"/>
              <w:right w:val="single" w:sz="4" w:space="0" w:color="auto"/>
            </w:tcBorders>
            <w:vAlign w:val="center"/>
          </w:tcPr>
          <w:p w:rsidR="00923CB1" w:rsidRPr="00335E99" w:rsidRDefault="00923CB1" w:rsidP="00923CB1">
            <w:pPr>
              <w:jc w:val="center"/>
              <w:rPr>
                <w:sz w:val="22"/>
                <w:szCs w:val="22"/>
              </w:rPr>
            </w:pPr>
            <w:r w:rsidRPr="00335E99">
              <w:rPr>
                <w:sz w:val="22"/>
                <w:szCs w:val="22"/>
              </w:rPr>
              <w:t>3</w:t>
            </w:r>
          </w:p>
        </w:tc>
      </w:tr>
      <w:tr w:rsidR="00923CB1" w:rsidRPr="00335E99" w:rsidTr="003645F7">
        <w:trPr>
          <w:jc w:val="center"/>
        </w:trPr>
        <w:tc>
          <w:tcPr>
            <w:tcW w:w="0" w:type="auto"/>
            <w:tcBorders>
              <w:left w:val="single" w:sz="4" w:space="0" w:color="auto"/>
              <w:right w:val="single" w:sz="4" w:space="0" w:color="auto"/>
            </w:tcBorders>
            <w:vAlign w:val="center"/>
          </w:tcPr>
          <w:p w:rsidR="00923CB1" w:rsidRPr="003645F7" w:rsidRDefault="00335E99" w:rsidP="00923CB1">
            <w:pPr>
              <w:jc w:val="center"/>
              <w:rPr>
                <w:sz w:val="22"/>
                <w:szCs w:val="22"/>
              </w:rPr>
            </w:pPr>
            <w:r w:rsidRPr="003645F7">
              <w:rPr>
                <w:sz w:val="22"/>
                <w:szCs w:val="22"/>
              </w:rPr>
              <w:t>2012</w:t>
            </w:r>
          </w:p>
        </w:tc>
        <w:tc>
          <w:tcPr>
            <w:tcW w:w="0" w:type="auto"/>
            <w:tcBorders>
              <w:left w:val="single" w:sz="4" w:space="0" w:color="auto"/>
              <w:right w:val="single" w:sz="4" w:space="0" w:color="auto"/>
            </w:tcBorders>
            <w:vAlign w:val="center"/>
          </w:tcPr>
          <w:p w:rsidR="00923CB1" w:rsidRPr="003645F7" w:rsidRDefault="00923CB1" w:rsidP="00923CB1">
            <w:pPr>
              <w:jc w:val="center"/>
              <w:rPr>
                <w:bCs/>
                <w:sz w:val="22"/>
                <w:szCs w:val="22"/>
              </w:rPr>
            </w:pPr>
            <w:r w:rsidRPr="003645F7">
              <w:rPr>
                <w:bCs/>
                <w:sz w:val="22"/>
                <w:szCs w:val="22"/>
              </w:rPr>
              <w:t>70</w:t>
            </w:r>
          </w:p>
        </w:tc>
        <w:tc>
          <w:tcPr>
            <w:tcW w:w="0" w:type="auto"/>
            <w:tcBorders>
              <w:left w:val="single" w:sz="4" w:space="0" w:color="auto"/>
              <w:right w:val="single" w:sz="4" w:space="0" w:color="auto"/>
            </w:tcBorders>
            <w:vAlign w:val="center"/>
          </w:tcPr>
          <w:p w:rsidR="00923CB1" w:rsidRPr="00335E99" w:rsidRDefault="00923CB1" w:rsidP="00923CB1">
            <w:pPr>
              <w:jc w:val="center"/>
              <w:rPr>
                <w:sz w:val="22"/>
                <w:szCs w:val="22"/>
              </w:rPr>
            </w:pPr>
            <w:r w:rsidRPr="00335E99">
              <w:rPr>
                <w:sz w:val="22"/>
                <w:szCs w:val="22"/>
              </w:rPr>
              <w:t>2</w:t>
            </w:r>
          </w:p>
        </w:tc>
      </w:tr>
      <w:tr w:rsidR="00923CB1" w:rsidRPr="00335E99" w:rsidTr="003645F7">
        <w:trPr>
          <w:jc w:val="center"/>
        </w:trPr>
        <w:tc>
          <w:tcPr>
            <w:tcW w:w="0" w:type="auto"/>
            <w:tcBorders>
              <w:left w:val="single" w:sz="4" w:space="0" w:color="auto"/>
              <w:right w:val="single" w:sz="4" w:space="0" w:color="auto"/>
            </w:tcBorders>
            <w:vAlign w:val="center"/>
          </w:tcPr>
          <w:p w:rsidR="00923CB1" w:rsidRPr="003645F7" w:rsidRDefault="00335E99" w:rsidP="00923CB1">
            <w:pPr>
              <w:jc w:val="center"/>
              <w:rPr>
                <w:sz w:val="22"/>
                <w:szCs w:val="22"/>
              </w:rPr>
            </w:pPr>
            <w:r w:rsidRPr="003645F7">
              <w:rPr>
                <w:sz w:val="22"/>
                <w:szCs w:val="22"/>
              </w:rPr>
              <w:t>2013</w:t>
            </w:r>
          </w:p>
        </w:tc>
        <w:tc>
          <w:tcPr>
            <w:tcW w:w="0" w:type="auto"/>
            <w:tcBorders>
              <w:left w:val="single" w:sz="4" w:space="0" w:color="auto"/>
              <w:right w:val="single" w:sz="4" w:space="0" w:color="auto"/>
            </w:tcBorders>
            <w:vAlign w:val="center"/>
          </w:tcPr>
          <w:p w:rsidR="00923CB1" w:rsidRPr="003645F7" w:rsidRDefault="00923CB1" w:rsidP="00923CB1">
            <w:pPr>
              <w:jc w:val="center"/>
              <w:rPr>
                <w:bCs/>
                <w:sz w:val="22"/>
                <w:szCs w:val="22"/>
              </w:rPr>
            </w:pPr>
            <w:r w:rsidRPr="003645F7">
              <w:rPr>
                <w:bCs/>
                <w:sz w:val="22"/>
                <w:szCs w:val="22"/>
              </w:rPr>
              <w:t>100</w:t>
            </w:r>
          </w:p>
        </w:tc>
        <w:tc>
          <w:tcPr>
            <w:tcW w:w="0" w:type="auto"/>
            <w:tcBorders>
              <w:left w:val="single" w:sz="4" w:space="0" w:color="auto"/>
              <w:right w:val="single" w:sz="4" w:space="0" w:color="auto"/>
            </w:tcBorders>
            <w:vAlign w:val="center"/>
          </w:tcPr>
          <w:p w:rsidR="00923CB1" w:rsidRPr="00335E99" w:rsidRDefault="00923CB1" w:rsidP="00923CB1">
            <w:pPr>
              <w:jc w:val="center"/>
              <w:rPr>
                <w:sz w:val="22"/>
                <w:szCs w:val="22"/>
              </w:rPr>
            </w:pPr>
            <w:r w:rsidRPr="00335E99">
              <w:rPr>
                <w:sz w:val="22"/>
                <w:szCs w:val="22"/>
              </w:rPr>
              <w:t>5</w:t>
            </w:r>
          </w:p>
        </w:tc>
      </w:tr>
      <w:tr w:rsidR="00923CB1" w:rsidRPr="00335E99" w:rsidTr="003645F7">
        <w:trPr>
          <w:jc w:val="center"/>
        </w:trPr>
        <w:tc>
          <w:tcPr>
            <w:tcW w:w="0" w:type="auto"/>
            <w:tcBorders>
              <w:left w:val="single" w:sz="4" w:space="0" w:color="auto"/>
              <w:right w:val="single" w:sz="4" w:space="0" w:color="auto"/>
            </w:tcBorders>
            <w:vAlign w:val="center"/>
          </w:tcPr>
          <w:p w:rsidR="00923CB1" w:rsidRPr="003645F7" w:rsidRDefault="00335E99" w:rsidP="00923CB1">
            <w:pPr>
              <w:jc w:val="center"/>
              <w:rPr>
                <w:sz w:val="22"/>
                <w:szCs w:val="22"/>
              </w:rPr>
            </w:pPr>
            <w:r w:rsidRPr="003645F7">
              <w:rPr>
                <w:sz w:val="22"/>
                <w:szCs w:val="22"/>
              </w:rPr>
              <w:t>2014</w:t>
            </w:r>
          </w:p>
        </w:tc>
        <w:tc>
          <w:tcPr>
            <w:tcW w:w="0" w:type="auto"/>
            <w:tcBorders>
              <w:left w:val="single" w:sz="4" w:space="0" w:color="auto"/>
              <w:right w:val="single" w:sz="4" w:space="0" w:color="auto"/>
            </w:tcBorders>
            <w:vAlign w:val="center"/>
          </w:tcPr>
          <w:p w:rsidR="00923CB1" w:rsidRPr="003645F7" w:rsidRDefault="00923CB1" w:rsidP="00923CB1">
            <w:pPr>
              <w:jc w:val="center"/>
              <w:rPr>
                <w:bCs/>
                <w:sz w:val="22"/>
                <w:szCs w:val="22"/>
              </w:rPr>
            </w:pPr>
            <w:r w:rsidRPr="003645F7">
              <w:rPr>
                <w:bCs/>
                <w:sz w:val="22"/>
                <w:szCs w:val="22"/>
              </w:rPr>
              <w:t>90</w:t>
            </w:r>
          </w:p>
        </w:tc>
        <w:tc>
          <w:tcPr>
            <w:tcW w:w="0" w:type="auto"/>
            <w:tcBorders>
              <w:left w:val="single" w:sz="4" w:space="0" w:color="auto"/>
              <w:right w:val="single" w:sz="4" w:space="0" w:color="auto"/>
            </w:tcBorders>
            <w:vAlign w:val="center"/>
          </w:tcPr>
          <w:p w:rsidR="00923CB1" w:rsidRPr="00335E99" w:rsidRDefault="00923CB1" w:rsidP="00923CB1">
            <w:pPr>
              <w:jc w:val="center"/>
              <w:rPr>
                <w:sz w:val="22"/>
                <w:szCs w:val="22"/>
              </w:rPr>
            </w:pPr>
            <w:r w:rsidRPr="00335E99">
              <w:rPr>
                <w:sz w:val="22"/>
                <w:szCs w:val="22"/>
              </w:rPr>
              <w:t>3</w:t>
            </w:r>
          </w:p>
        </w:tc>
      </w:tr>
      <w:tr w:rsidR="00923CB1" w:rsidRPr="00335E99" w:rsidTr="003645F7">
        <w:trPr>
          <w:jc w:val="center"/>
        </w:trPr>
        <w:tc>
          <w:tcPr>
            <w:tcW w:w="0" w:type="auto"/>
            <w:tcBorders>
              <w:left w:val="single" w:sz="4" w:space="0" w:color="auto"/>
              <w:bottom w:val="single" w:sz="4" w:space="0" w:color="auto"/>
              <w:right w:val="single" w:sz="4" w:space="0" w:color="auto"/>
            </w:tcBorders>
            <w:vAlign w:val="center"/>
          </w:tcPr>
          <w:p w:rsidR="00923CB1" w:rsidRPr="003645F7" w:rsidRDefault="00335E99" w:rsidP="00923CB1">
            <w:pPr>
              <w:jc w:val="center"/>
              <w:rPr>
                <w:sz w:val="22"/>
                <w:szCs w:val="22"/>
              </w:rPr>
            </w:pPr>
            <w:r w:rsidRPr="003645F7">
              <w:rPr>
                <w:sz w:val="22"/>
                <w:szCs w:val="22"/>
              </w:rPr>
              <w:t>2015</w:t>
            </w:r>
          </w:p>
        </w:tc>
        <w:tc>
          <w:tcPr>
            <w:tcW w:w="0" w:type="auto"/>
            <w:tcBorders>
              <w:left w:val="single" w:sz="4" w:space="0" w:color="auto"/>
              <w:bottom w:val="single" w:sz="4" w:space="0" w:color="auto"/>
              <w:right w:val="single" w:sz="4" w:space="0" w:color="auto"/>
            </w:tcBorders>
            <w:vAlign w:val="center"/>
          </w:tcPr>
          <w:p w:rsidR="00923CB1" w:rsidRPr="003645F7" w:rsidRDefault="00923CB1" w:rsidP="00923CB1">
            <w:pPr>
              <w:jc w:val="center"/>
              <w:rPr>
                <w:bCs/>
                <w:sz w:val="22"/>
                <w:szCs w:val="22"/>
              </w:rPr>
            </w:pPr>
            <w:r w:rsidRPr="003645F7">
              <w:rPr>
                <w:bCs/>
                <w:sz w:val="22"/>
                <w:szCs w:val="22"/>
              </w:rPr>
              <w:t>90</w:t>
            </w:r>
          </w:p>
        </w:tc>
        <w:tc>
          <w:tcPr>
            <w:tcW w:w="0" w:type="auto"/>
            <w:tcBorders>
              <w:left w:val="single" w:sz="4" w:space="0" w:color="auto"/>
              <w:bottom w:val="single" w:sz="4" w:space="0" w:color="auto"/>
              <w:right w:val="single" w:sz="4" w:space="0" w:color="auto"/>
            </w:tcBorders>
            <w:vAlign w:val="center"/>
          </w:tcPr>
          <w:p w:rsidR="00923CB1" w:rsidRPr="00335E99" w:rsidRDefault="00923CB1" w:rsidP="00923CB1">
            <w:pPr>
              <w:jc w:val="center"/>
              <w:rPr>
                <w:sz w:val="22"/>
                <w:szCs w:val="22"/>
              </w:rPr>
            </w:pPr>
            <w:r w:rsidRPr="00335E99">
              <w:rPr>
                <w:sz w:val="22"/>
                <w:szCs w:val="22"/>
              </w:rPr>
              <w:t>7</w:t>
            </w:r>
          </w:p>
        </w:tc>
      </w:tr>
      <w:tr w:rsidR="00923CB1" w:rsidRPr="00335E99" w:rsidTr="003645F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23CB1" w:rsidRPr="003645F7" w:rsidRDefault="00923CB1" w:rsidP="00923CB1">
            <w:pPr>
              <w:jc w:val="center"/>
              <w:rPr>
                <w:bCs/>
                <w:sz w:val="22"/>
                <w:szCs w:val="22"/>
              </w:rPr>
            </w:pPr>
            <w:r w:rsidRPr="003645F7">
              <w:rPr>
                <w:bCs/>
                <w:sz w:val="22"/>
                <w:szCs w:val="22"/>
              </w:rPr>
              <w:t>Total</w:t>
            </w:r>
          </w:p>
        </w:tc>
        <w:tc>
          <w:tcPr>
            <w:tcW w:w="0" w:type="auto"/>
            <w:tcBorders>
              <w:top w:val="single" w:sz="4" w:space="0" w:color="auto"/>
              <w:left w:val="single" w:sz="4" w:space="0" w:color="auto"/>
              <w:bottom w:val="single" w:sz="4" w:space="0" w:color="auto"/>
              <w:right w:val="single" w:sz="4" w:space="0" w:color="auto"/>
            </w:tcBorders>
            <w:vAlign w:val="center"/>
          </w:tcPr>
          <w:p w:rsidR="00923CB1" w:rsidRPr="003645F7" w:rsidRDefault="00923CB1" w:rsidP="00923CB1">
            <w:pPr>
              <w:jc w:val="center"/>
              <w:rPr>
                <w:bCs/>
                <w:sz w:val="22"/>
                <w:szCs w:val="22"/>
              </w:rPr>
            </w:pPr>
            <w:r w:rsidRPr="003645F7">
              <w:rPr>
                <w:bCs/>
                <w:sz w:val="22"/>
                <w:szCs w:val="22"/>
              </w:rPr>
              <w:t>466</w:t>
            </w:r>
          </w:p>
        </w:tc>
        <w:tc>
          <w:tcPr>
            <w:tcW w:w="0" w:type="auto"/>
            <w:tcBorders>
              <w:top w:val="single" w:sz="4" w:space="0" w:color="auto"/>
              <w:left w:val="single" w:sz="4" w:space="0" w:color="auto"/>
              <w:bottom w:val="single" w:sz="4" w:space="0" w:color="auto"/>
              <w:right w:val="single" w:sz="4" w:space="0" w:color="auto"/>
            </w:tcBorders>
            <w:vAlign w:val="center"/>
          </w:tcPr>
          <w:p w:rsidR="00923CB1" w:rsidRPr="003645F7" w:rsidRDefault="00923CB1" w:rsidP="00923CB1">
            <w:pPr>
              <w:jc w:val="center"/>
              <w:rPr>
                <w:bCs/>
                <w:sz w:val="22"/>
                <w:szCs w:val="22"/>
              </w:rPr>
            </w:pPr>
            <w:r w:rsidRPr="003645F7">
              <w:rPr>
                <w:bCs/>
                <w:sz w:val="22"/>
                <w:szCs w:val="22"/>
              </w:rPr>
              <w:t>22</w:t>
            </w:r>
          </w:p>
        </w:tc>
      </w:tr>
    </w:tbl>
    <w:p w:rsidR="00B27C56" w:rsidRPr="00335E99" w:rsidRDefault="00B27C56" w:rsidP="00B27C56">
      <w:pPr>
        <w:jc w:val="center"/>
        <w:rPr>
          <w:color w:val="000000"/>
          <w:sz w:val="22"/>
          <w:szCs w:val="22"/>
        </w:rPr>
      </w:pPr>
    </w:p>
    <w:p w:rsidR="00335E99" w:rsidRPr="00335E99" w:rsidRDefault="00335E99" w:rsidP="00B27C56">
      <w:pPr>
        <w:jc w:val="center"/>
        <w:rPr>
          <w:color w:val="000000"/>
          <w:sz w:val="22"/>
          <w:szCs w:val="22"/>
        </w:rPr>
      </w:pPr>
    </w:p>
    <w:p w:rsidR="00005A8B" w:rsidRPr="00EF3BD8" w:rsidRDefault="00537AC8" w:rsidP="002F3436">
      <w:pPr>
        <w:rPr>
          <w:color w:val="000000"/>
        </w:rPr>
      </w:pPr>
      <w:r>
        <w:rPr>
          <w:color w:val="000000"/>
        </w:rPr>
        <w:t>For a</w:t>
      </w:r>
      <w:r w:rsidRPr="00CA3EEF">
        <w:rPr>
          <w:color w:val="000000"/>
        </w:rPr>
        <w:t xml:space="preserve"> student transfer</w:t>
      </w:r>
      <w:r>
        <w:rPr>
          <w:color w:val="000000"/>
        </w:rPr>
        <w:t>ring</w:t>
      </w:r>
      <w:r w:rsidRPr="00CA3EEF">
        <w:rPr>
          <w:color w:val="000000"/>
        </w:rPr>
        <w:t xml:space="preserve"> into the Metallurgical Engineering program from another </w:t>
      </w:r>
      <w:r w:rsidR="000F513B">
        <w:rPr>
          <w:color w:val="000000"/>
        </w:rPr>
        <w:t>SDSM&amp;T</w:t>
      </w:r>
      <w:r w:rsidRPr="00CA3EEF">
        <w:rPr>
          <w:color w:val="000000"/>
        </w:rPr>
        <w:t xml:space="preserve"> program</w:t>
      </w:r>
      <w:r>
        <w:rPr>
          <w:color w:val="000000"/>
        </w:rPr>
        <w:t>, the d</w:t>
      </w:r>
      <w:r w:rsidRPr="00CA3EEF">
        <w:rPr>
          <w:color w:val="000000"/>
        </w:rPr>
        <w:t xml:space="preserve">epartment head </w:t>
      </w:r>
      <w:r>
        <w:rPr>
          <w:color w:val="000000"/>
        </w:rPr>
        <w:t xml:space="preserve">reviews </w:t>
      </w:r>
      <w:r w:rsidRPr="00CA3EEF">
        <w:rPr>
          <w:color w:val="000000"/>
        </w:rPr>
        <w:t>the stud</w:t>
      </w:r>
      <w:r>
        <w:rPr>
          <w:color w:val="000000"/>
        </w:rPr>
        <w:t>ent’s transcript as recorded</w:t>
      </w:r>
      <w:r w:rsidRPr="00CA3EEF">
        <w:rPr>
          <w:color w:val="000000"/>
        </w:rPr>
        <w:t xml:space="preserve"> online</w:t>
      </w:r>
      <w:r>
        <w:rPr>
          <w:color w:val="000000"/>
        </w:rPr>
        <w:t xml:space="preserve"> in the</w:t>
      </w:r>
      <w:r w:rsidRPr="00CA3EEF">
        <w:rPr>
          <w:color w:val="000000"/>
        </w:rPr>
        <w:t xml:space="preserve"> Datatel</w:t>
      </w:r>
      <w:r>
        <w:rPr>
          <w:color w:val="000000"/>
        </w:rPr>
        <w:t>/Colleague System and compares it to</w:t>
      </w:r>
      <w:r w:rsidRPr="00CA3EEF">
        <w:rPr>
          <w:color w:val="000000"/>
        </w:rPr>
        <w:t xml:space="preserve"> the </w:t>
      </w:r>
      <w:r>
        <w:rPr>
          <w:color w:val="000000"/>
        </w:rPr>
        <w:t xml:space="preserve">program’s Graduation Progress </w:t>
      </w:r>
      <w:r w:rsidR="00335E99">
        <w:rPr>
          <w:color w:val="000000"/>
        </w:rPr>
        <w:t>Checklist shown</w:t>
      </w:r>
      <w:r>
        <w:rPr>
          <w:color w:val="000000"/>
        </w:rPr>
        <w:t xml:space="preserve"> in </w:t>
      </w:r>
      <w:r w:rsidRPr="00CA3EEF">
        <w:rPr>
          <w:color w:val="000000"/>
        </w:rPr>
        <w:t>Table 1</w:t>
      </w:r>
      <w:r w:rsidR="00AF6AA2">
        <w:rPr>
          <w:color w:val="000000"/>
        </w:rPr>
        <w:t>-</w:t>
      </w:r>
      <w:r w:rsidR="00C42567">
        <w:rPr>
          <w:color w:val="000000"/>
        </w:rPr>
        <w:t>8</w:t>
      </w:r>
      <w:r>
        <w:rPr>
          <w:color w:val="000000"/>
        </w:rPr>
        <w:t>. The department h</w:t>
      </w:r>
      <w:r w:rsidRPr="00CA3EEF">
        <w:rPr>
          <w:color w:val="000000"/>
        </w:rPr>
        <w:t xml:space="preserve">ead </w:t>
      </w:r>
      <w:r>
        <w:rPr>
          <w:color w:val="000000"/>
        </w:rPr>
        <w:t xml:space="preserve">then </w:t>
      </w:r>
      <w:r w:rsidRPr="00CA3EEF">
        <w:rPr>
          <w:color w:val="000000"/>
        </w:rPr>
        <w:t>schedules a meeti</w:t>
      </w:r>
      <w:r w:rsidR="005C6962">
        <w:rPr>
          <w:color w:val="000000"/>
        </w:rPr>
        <w:t xml:space="preserve">ng with the student to outline </w:t>
      </w:r>
      <w:r w:rsidRPr="00CA3EEF">
        <w:rPr>
          <w:color w:val="000000"/>
        </w:rPr>
        <w:t xml:space="preserve">a semester-by-semester plan for the student to complete </w:t>
      </w:r>
      <w:r>
        <w:rPr>
          <w:color w:val="000000"/>
        </w:rPr>
        <w:t xml:space="preserve">their degree. The student’s Graduation </w:t>
      </w:r>
      <w:r w:rsidRPr="005C6962">
        <w:rPr>
          <w:color w:val="000000"/>
        </w:rPr>
        <w:t xml:space="preserve">Progress Checklist file maintained by the department head, with copies to the student, is updated routinely and ultimately used for the Degree Audit during the semester before graduation. </w:t>
      </w:r>
      <w:r w:rsidR="00EF3BD8">
        <w:rPr>
          <w:color w:val="000000"/>
        </w:rPr>
        <w:t xml:space="preserve"> </w:t>
      </w:r>
      <w:r w:rsidR="00005A8B">
        <w:rPr>
          <w:color w:val="000000"/>
        </w:rPr>
        <w:t xml:space="preserve">Only courses offered at </w:t>
      </w:r>
      <w:r w:rsidR="000F513B">
        <w:rPr>
          <w:color w:val="000000"/>
        </w:rPr>
        <w:t>SDSM&amp;T</w:t>
      </w:r>
      <w:r w:rsidR="00005A8B">
        <w:rPr>
          <w:color w:val="000000"/>
        </w:rPr>
        <w:t xml:space="preserve"> are listed</w:t>
      </w:r>
      <w:r w:rsidR="00EF3BD8">
        <w:rPr>
          <w:color w:val="000000"/>
        </w:rPr>
        <w:t xml:space="preserve"> in the second half of </w:t>
      </w:r>
      <w:r w:rsidR="00005A8B">
        <w:rPr>
          <w:color w:val="000000"/>
        </w:rPr>
        <w:t xml:space="preserve">Table 1.8, but the six-university state system publishes a much longer list showing all courses offered in the system that would satisfy General Education Goals #3 and 4. </w:t>
      </w:r>
    </w:p>
    <w:p w:rsidR="002F3436" w:rsidRDefault="002F3436" w:rsidP="002F3436">
      <w:pPr>
        <w:pStyle w:val="Heading2"/>
        <w:spacing w:before="0" w:after="0"/>
        <w:ind w:left="0" w:firstLine="0"/>
      </w:pPr>
    </w:p>
    <w:p w:rsidR="00F20E88" w:rsidRPr="005C6962" w:rsidRDefault="00F20E88" w:rsidP="002F3436">
      <w:pPr>
        <w:pStyle w:val="Heading2"/>
        <w:spacing w:before="0" w:after="0"/>
        <w:ind w:left="0" w:firstLine="0"/>
      </w:pPr>
      <w:r w:rsidRPr="005C6962">
        <w:t xml:space="preserve">D. Advising </w:t>
      </w:r>
      <w:r w:rsidR="00F271D3">
        <w:t>s</w:t>
      </w:r>
      <w:r w:rsidRPr="005C6962">
        <w:t xml:space="preserve">tudents and </w:t>
      </w:r>
      <w:r w:rsidR="00F271D3">
        <w:t>c</w:t>
      </w:r>
      <w:r w:rsidRPr="005C6962">
        <w:t xml:space="preserve">areer </w:t>
      </w:r>
      <w:r w:rsidR="00F271D3">
        <w:t>g</w:t>
      </w:r>
      <w:r w:rsidRPr="005C6962">
        <w:t>uidance</w:t>
      </w:r>
    </w:p>
    <w:p w:rsidR="00F20E88" w:rsidRDefault="00F271D3" w:rsidP="002F3436">
      <w:pPr>
        <w:pStyle w:val="ABETbody0"/>
        <w:rPr>
          <w:sz w:val="24"/>
          <w:szCs w:val="24"/>
        </w:rPr>
      </w:pPr>
      <w:r>
        <w:rPr>
          <w:sz w:val="24"/>
          <w:szCs w:val="24"/>
        </w:rPr>
        <w:t>The</w:t>
      </w:r>
      <w:r w:rsidR="00F20E88" w:rsidRPr="005C6962">
        <w:rPr>
          <w:sz w:val="24"/>
          <w:szCs w:val="24"/>
        </w:rPr>
        <w:t xml:space="preserve"> process by which students are advised </w:t>
      </w:r>
      <w:r>
        <w:rPr>
          <w:sz w:val="24"/>
          <w:szCs w:val="24"/>
        </w:rPr>
        <w:t>on curricular and career matters follows.</w:t>
      </w:r>
    </w:p>
    <w:p w:rsidR="00B77816" w:rsidRPr="005C6962" w:rsidRDefault="00B77816" w:rsidP="002F3436">
      <w:pPr>
        <w:pStyle w:val="ABETbody0"/>
        <w:rPr>
          <w:sz w:val="24"/>
          <w:szCs w:val="24"/>
        </w:rPr>
      </w:pPr>
    </w:p>
    <w:p w:rsidR="00F20E88" w:rsidRPr="00F271D3" w:rsidRDefault="00F20E88" w:rsidP="002F3436">
      <w:pPr>
        <w:pStyle w:val="Heading3"/>
        <w:spacing w:before="0" w:line="240" w:lineRule="auto"/>
        <w:rPr>
          <w:rFonts w:ascii="Times New Roman" w:hAnsi="Times New Roman" w:cs="Times New Roman"/>
          <w:b w:val="0"/>
        </w:rPr>
      </w:pPr>
      <w:r w:rsidRPr="00F271D3">
        <w:rPr>
          <w:rFonts w:ascii="Times New Roman" w:hAnsi="Times New Roman" w:cs="Times New Roman"/>
          <w:b w:val="0"/>
        </w:rPr>
        <w:t>Academic Advising and Academic Support for key student groups</w:t>
      </w:r>
    </w:p>
    <w:p w:rsidR="00F20E88" w:rsidRDefault="00F20E88" w:rsidP="002F3436">
      <w:pPr>
        <w:pStyle w:val="NoSpacing"/>
        <w:rPr>
          <w:color w:val="000000"/>
        </w:rPr>
      </w:pPr>
      <w:r w:rsidRPr="005C6962">
        <w:rPr>
          <w:color w:val="000000"/>
        </w:rPr>
        <w:t xml:space="preserve">Campus-wide structures and processes for delivering targeted advising and academic support to students are described below.   </w:t>
      </w:r>
    </w:p>
    <w:p w:rsidR="00F271D3" w:rsidRPr="005C6962" w:rsidRDefault="00F271D3" w:rsidP="002F3436">
      <w:pPr>
        <w:pStyle w:val="NoSpacing"/>
        <w:rPr>
          <w:color w:val="000000"/>
        </w:rPr>
      </w:pPr>
    </w:p>
    <w:p w:rsidR="002F3436" w:rsidRDefault="002F3436" w:rsidP="002F3436">
      <w:pPr>
        <w:pStyle w:val="NoSpacing"/>
        <w:numPr>
          <w:ilvl w:val="0"/>
          <w:numId w:val="35"/>
        </w:numPr>
        <w:ind w:left="360"/>
        <w:rPr>
          <w:color w:val="000000"/>
        </w:rPr>
      </w:pPr>
      <w:r w:rsidRPr="002F3436">
        <w:rPr>
          <w:b/>
          <w:color w:val="000000"/>
        </w:rPr>
        <w:t>Advis</w:t>
      </w:r>
      <w:r>
        <w:rPr>
          <w:b/>
          <w:color w:val="000000"/>
        </w:rPr>
        <w:t>ors</w:t>
      </w:r>
      <w:r>
        <w:rPr>
          <w:color w:val="000000"/>
        </w:rPr>
        <w:t xml:space="preserve"> </w:t>
      </w:r>
      <w:r w:rsidRPr="005C6962">
        <w:rPr>
          <w:color w:val="000000"/>
        </w:rPr>
        <w:t>The office of the Registrar and Academic Services (RAS) assigns each freshman an advisor from his or her discipline or a closely related discipline.  These freshman advisors are faculty members identified by the each academic program for their mentoring skills.</w:t>
      </w:r>
    </w:p>
    <w:p w:rsidR="002F3436" w:rsidRDefault="002F3436" w:rsidP="002F3436">
      <w:pPr>
        <w:pStyle w:val="NoSpacing"/>
        <w:ind w:left="360"/>
        <w:rPr>
          <w:color w:val="000000"/>
        </w:rPr>
      </w:pPr>
    </w:p>
    <w:p w:rsidR="002F3436" w:rsidRDefault="002F3436" w:rsidP="002F3436">
      <w:pPr>
        <w:pStyle w:val="NoSpacing"/>
        <w:numPr>
          <w:ilvl w:val="0"/>
          <w:numId w:val="17"/>
        </w:numPr>
        <w:ind w:left="360"/>
        <w:rPr>
          <w:color w:val="000000"/>
        </w:rPr>
      </w:pPr>
      <w:r w:rsidRPr="002F3436">
        <w:rPr>
          <w:b/>
          <w:color w:val="000000"/>
        </w:rPr>
        <w:t>Advanced Placement</w:t>
      </w:r>
      <w:r w:rsidRPr="005C6962">
        <w:rPr>
          <w:color w:val="000000"/>
        </w:rPr>
        <w:t xml:space="preserve"> </w:t>
      </w:r>
      <w:r w:rsidRPr="002F3436">
        <w:rPr>
          <w:color w:val="000000"/>
        </w:rPr>
        <w:t xml:space="preserve">All universities in the SD state system consider College Entrance Examination Board Advanced Placement scores of 3, 4, or 5 for course credit.   Similarly, the system recognizes the rigor of the </w:t>
      </w:r>
      <w:r w:rsidRPr="002F3436">
        <w:rPr>
          <w:bCs/>
          <w:color w:val="000000"/>
        </w:rPr>
        <w:t>International Baccalaureate (IB) co</w:t>
      </w:r>
      <w:r w:rsidRPr="002F3436">
        <w:rPr>
          <w:color w:val="000000"/>
        </w:rPr>
        <w:t xml:space="preserve">urses and the IB Diploma Program and considers higher-level courses for which students earned a five (5) or better on the final exam for credit.  Details on system policies regarding AP and IB credits may be found at </w:t>
      </w:r>
      <w:hyperlink r:id="rId11" w:history="1">
        <w:r w:rsidRPr="00EE4060">
          <w:rPr>
            <w:rStyle w:val="Hyperlink"/>
          </w:rPr>
          <w:t>https://www.sdbor.edu/policy/documents/2-5.pdf</w:t>
        </w:r>
      </w:hyperlink>
      <w:r w:rsidRPr="002F3436">
        <w:rPr>
          <w:color w:val="000000"/>
        </w:rPr>
        <w:t xml:space="preserve"> </w:t>
      </w:r>
    </w:p>
    <w:p w:rsidR="002F3436" w:rsidRDefault="002F3436" w:rsidP="002F3436">
      <w:pPr>
        <w:pStyle w:val="NoSpacing"/>
        <w:rPr>
          <w:color w:val="000000"/>
        </w:rPr>
      </w:pPr>
    </w:p>
    <w:p w:rsidR="00F20E88" w:rsidRPr="005C6962" w:rsidRDefault="00F20E88" w:rsidP="00F20E88">
      <w:pPr>
        <w:pStyle w:val="NoSpacing"/>
        <w:rPr>
          <w:color w:val="000000"/>
        </w:rPr>
      </w:pPr>
    </w:p>
    <w:bookmarkStart w:id="2" w:name="_MON_1519105862"/>
    <w:bookmarkEnd w:id="2"/>
    <w:p w:rsidR="003E1791" w:rsidRDefault="006729CB" w:rsidP="00335E99">
      <w:pPr>
        <w:jc w:val="center"/>
      </w:pPr>
      <w:r>
        <w:object w:dxaOrig="8946" w:dyaOrig="10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7pt;height:548.85pt" o:ole="">
            <v:imagedata r:id="rId12" o:title=""/>
          </v:shape>
          <o:OLEObject Type="Embed" ProgID="Excel.Sheet.12" ShapeID="_x0000_i1025" DrawAspect="Content" ObjectID="_1529331770" r:id="rId13"/>
        </w:object>
      </w:r>
    </w:p>
    <w:bookmarkStart w:id="3" w:name="_MON_1519105923"/>
    <w:bookmarkEnd w:id="3"/>
    <w:p w:rsidR="00FE6FED" w:rsidRPr="00335E99" w:rsidRDefault="006729CB" w:rsidP="00335E99">
      <w:pPr>
        <w:jc w:val="center"/>
        <w:rPr>
          <w:b/>
        </w:rPr>
      </w:pPr>
      <w:r w:rsidRPr="00335E99">
        <w:rPr>
          <w:b/>
        </w:rPr>
        <w:object w:dxaOrig="9918" w:dyaOrig="13069">
          <v:shape id="_x0000_i1026" type="#_x0000_t75" style="width:441.5pt;height:652.75pt" o:ole="">
            <v:imagedata r:id="rId14" o:title=""/>
          </v:shape>
          <o:OLEObject Type="Embed" ProgID="Excel.Sheet.12" ShapeID="_x0000_i1026" DrawAspect="Content" ObjectID="_1529331771" r:id="rId15"/>
        </w:object>
      </w:r>
    </w:p>
    <w:p w:rsidR="00FE6FED" w:rsidRDefault="00FE6FED"/>
    <w:p w:rsidR="002F3436" w:rsidRDefault="002F3436" w:rsidP="002F3436">
      <w:pPr>
        <w:pStyle w:val="NoSpacing"/>
        <w:numPr>
          <w:ilvl w:val="0"/>
          <w:numId w:val="17"/>
        </w:numPr>
        <w:rPr>
          <w:color w:val="000000"/>
        </w:rPr>
      </w:pPr>
      <w:r w:rsidRPr="005C6962">
        <w:rPr>
          <w:b/>
          <w:color w:val="000000"/>
        </w:rPr>
        <w:t>Traditional</w:t>
      </w:r>
      <w:r w:rsidRPr="001B0E07">
        <w:rPr>
          <w:b/>
          <w:color w:val="000000"/>
        </w:rPr>
        <w:t xml:space="preserve"> students</w:t>
      </w:r>
      <w:r w:rsidRPr="005C6962">
        <w:rPr>
          <w:color w:val="000000"/>
        </w:rPr>
        <w:t xml:space="preserve"> are newly graduated from high school younger than 21 enrolling in college for the first time.  These students complete a Course Registration Survey that solicits the information needed for the Office of the Registrar and Academic Services to create their first year course schedules.  While alterations to a student’s schedule can be made readily in response to advisor input, providing a schedule for incoming students has proven to be the best way to inducted first-time, full-time students.</w:t>
      </w:r>
    </w:p>
    <w:p w:rsidR="002F3436" w:rsidRPr="002F3436" w:rsidRDefault="002F3436" w:rsidP="002F3436">
      <w:pPr>
        <w:pStyle w:val="NoSpacing"/>
        <w:ind w:left="720"/>
        <w:rPr>
          <w:color w:val="000000"/>
        </w:rPr>
      </w:pPr>
    </w:p>
    <w:p w:rsidR="00F20E88" w:rsidRPr="00C430D3" w:rsidRDefault="00F20E88" w:rsidP="002F3436">
      <w:pPr>
        <w:pStyle w:val="NoSpacing"/>
        <w:numPr>
          <w:ilvl w:val="0"/>
          <w:numId w:val="17"/>
        </w:numPr>
        <w:rPr>
          <w:color w:val="000000"/>
        </w:rPr>
      </w:pPr>
      <w:r w:rsidRPr="00C430D3">
        <w:rPr>
          <w:b/>
          <w:color w:val="000000"/>
        </w:rPr>
        <w:t>Transfer students</w:t>
      </w:r>
      <w:r w:rsidRPr="00C430D3">
        <w:rPr>
          <w:color w:val="000000"/>
        </w:rPr>
        <w:t xml:space="preserve"> enter the School of Mines with previously earned post-secondary credits.  Section C entitled</w:t>
      </w:r>
      <w:r w:rsidRPr="00C430D3">
        <w:rPr>
          <w:i/>
          <w:color w:val="000000"/>
        </w:rPr>
        <w:t xml:space="preserve"> Transfer Students and Transfer Courses</w:t>
      </w:r>
      <w:r w:rsidRPr="00C430D3">
        <w:rPr>
          <w:color w:val="000000"/>
        </w:rPr>
        <w:t xml:space="preserve"> describes in detailed how these students are advised.</w:t>
      </w:r>
    </w:p>
    <w:p w:rsidR="00BE41DE" w:rsidRPr="00C430D3" w:rsidRDefault="00BE41DE" w:rsidP="002F3436">
      <w:pPr>
        <w:rPr>
          <w:color w:val="000000"/>
        </w:rPr>
      </w:pPr>
    </w:p>
    <w:p w:rsidR="00BE41DE" w:rsidRPr="00C430D3" w:rsidRDefault="00BE41DE" w:rsidP="002F3436">
      <w:pPr>
        <w:pStyle w:val="NoSpacing"/>
        <w:numPr>
          <w:ilvl w:val="0"/>
          <w:numId w:val="17"/>
        </w:numPr>
        <w:rPr>
          <w:color w:val="000000"/>
        </w:rPr>
      </w:pPr>
      <w:r w:rsidRPr="00C430D3">
        <w:rPr>
          <w:b/>
          <w:color w:val="000000"/>
        </w:rPr>
        <w:t>Non-traditional</w:t>
      </w:r>
      <w:r w:rsidRPr="00C430D3">
        <w:rPr>
          <w:color w:val="000000"/>
        </w:rPr>
        <w:t xml:space="preserve"> </w:t>
      </w:r>
      <w:r w:rsidRPr="001B0E07">
        <w:rPr>
          <w:b/>
          <w:color w:val="000000"/>
        </w:rPr>
        <w:t xml:space="preserve">students </w:t>
      </w:r>
      <w:r w:rsidRPr="00C430D3">
        <w:rPr>
          <w:color w:val="000000"/>
        </w:rPr>
        <w:t xml:space="preserve">are 21 </w:t>
      </w:r>
      <w:r w:rsidR="00B402CA" w:rsidRPr="00C430D3">
        <w:rPr>
          <w:color w:val="000000"/>
        </w:rPr>
        <w:t xml:space="preserve">or older, </w:t>
      </w:r>
      <w:r w:rsidRPr="00C430D3">
        <w:rPr>
          <w:color w:val="000000"/>
        </w:rPr>
        <w:t xml:space="preserve">have previous post-secondary experiences and/or professional and life experiences that qualify as credit towards a degree.  For such students, </w:t>
      </w:r>
      <w:r w:rsidR="00B402CA" w:rsidRPr="00C430D3">
        <w:rPr>
          <w:color w:val="000000"/>
        </w:rPr>
        <w:t>credit by verification processes is offered via the</w:t>
      </w:r>
      <w:r w:rsidRPr="00C430D3">
        <w:rPr>
          <w:color w:val="000000"/>
        </w:rPr>
        <w:t xml:space="preserve"> College Board‘s College </w:t>
      </w:r>
      <w:r w:rsidR="00B402CA" w:rsidRPr="00C430D3">
        <w:rPr>
          <w:color w:val="000000"/>
        </w:rPr>
        <w:t>Level Examination Program (CLEP)</w:t>
      </w:r>
      <w:r w:rsidRPr="00C430D3">
        <w:rPr>
          <w:color w:val="000000"/>
        </w:rPr>
        <w:t>.  Credit by examination can be arranged on a case-by-case basis; however, credits earned through validation methods other than nat</w:t>
      </w:r>
      <w:r w:rsidR="00F20E88" w:rsidRPr="00C430D3">
        <w:rPr>
          <w:color w:val="000000"/>
        </w:rPr>
        <w:t>ionally recognized examinations.  U</w:t>
      </w:r>
      <w:r w:rsidRPr="00C430D3">
        <w:rPr>
          <w:color w:val="000000"/>
        </w:rPr>
        <w:t>niversity-administ</w:t>
      </w:r>
      <w:r w:rsidR="00F20E88" w:rsidRPr="00C430D3">
        <w:rPr>
          <w:color w:val="000000"/>
        </w:rPr>
        <w:t>ered tests and verification such as</w:t>
      </w:r>
      <w:r w:rsidRPr="00C430D3">
        <w:rPr>
          <w:color w:val="000000"/>
        </w:rPr>
        <w:t xml:space="preserve"> military credit or pri</w:t>
      </w:r>
      <w:r w:rsidR="00F20E88" w:rsidRPr="00C430D3">
        <w:rPr>
          <w:color w:val="000000"/>
        </w:rPr>
        <w:t>or learning</w:t>
      </w:r>
      <w:r w:rsidR="00B402CA" w:rsidRPr="00C430D3">
        <w:rPr>
          <w:color w:val="000000"/>
        </w:rPr>
        <w:t xml:space="preserve"> are </w:t>
      </w:r>
      <w:r w:rsidR="00F20E88" w:rsidRPr="00C430D3">
        <w:rPr>
          <w:color w:val="000000"/>
        </w:rPr>
        <w:t>dis</w:t>
      </w:r>
      <w:r w:rsidR="00B402CA" w:rsidRPr="00C430D3">
        <w:rPr>
          <w:color w:val="000000"/>
        </w:rPr>
        <w:t>allowed.  Total c</w:t>
      </w:r>
      <w:r w:rsidRPr="00C430D3">
        <w:rPr>
          <w:color w:val="000000"/>
        </w:rPr>
        <w:t xml:space="preserve">redit by examination methods cannot exceed 32 credits for baccalaureate </w:t>
      </w:r>
      <w:r w:rsidR="00B402CA" w:rsidRPr="00C430D3">
        <w:rPr>
          <w:color w:val="000000"/>
        </w:rPr>
        <w:t>a degree</w:t>
      </w:r>
      <w:r w:rsidRPr="00C430D3">
        <w:rPr>
          <w:color w:val="000000"/>
        </w:rPr>
        <w:t xml:space="preserve">.  </w:t>
      </w:r>
      <w:r w:rsidR="00B402CA" w:rsidRPr="00C430D3">
        <w:rPr>
          <w:color w:val="000000"/>
        </w:rPr>
        <w:t>Additional</w:t>
      </w:r>
      <w:r w:rsidRPr="00C430D3">
        <w:rPr>
          <w:color w:val="000000"/>
        </w:rPr>
        <w:t xml:space="preserve"> details</w:t>
      </w:r>
      <w:r w:rsidR="00B402CA" w:rsidRPr="00C430D3">
        <w:rPr>
          <w:color w:val="000000"/>
        </w:rPr>
        <w:t xml:space="preserve"> </w:t>
      </w:r>
      <w:r w:rsidR="00093252" w:rsidRPr="00C430D3">
        <w:rPr>
          <w:color w:val="000000"/>
        </w:rPr>
        <w:t>are available:</w:t>
      </w:r>
      <w:r w:rsidR="00B402CA" w:rsidRPr="00C430D3">
        <w:rPr>
          <w:color w:val="000000"/>
        </w:rPr>
        <w:t xml:space="preserve">  </w:t>
      </w:r>
      <w:hyperlink r:id="rId16" w:history="1">
        <w:r w:rsidR="000C6A8C" w:rsidRPr="00EE4060">
          <w:rPr>
            <w:rStyle w:val="Hyperlink"/>
          </w:rPr>
          <w:t>https://www.sdbor.edu/policy/documents/2-5.pdf</w:t>
        </w:r>
      </w:hyperlink>
      <w:r w:rsidRPr="00C430D3">
        <w:rPr>
          <w:color w:val="000000"/>
        </w:rPr>
        <w:t xml:space="preserve">.   </w:t>
      </w:r>
    </w:p>
    <w:p w:rsidR="00BE41DE" w:rsidRPr="00C430D3" w:rsidRDefault="00BE41DE" w:rsidP="002F3436">
      <w:pPr>
        <w:pStyle w:val="NoSpacing"/>
        <w:rPr>
          <w:color w:val="000000"/>
        </w:rPr>
      </w:pPr>
    </w:p>
    <w:p w:rsidR="00BE41DE" w:rsidRPr="00C430D3" w:rsidRDefault="00BE41DE" w:rsidP="002F3436">
      <w:pPr>
        <w:numPr>
          <w:ilvl w:val="0"/>
          <w:numId w:val="17"/>
        </w:numPr>
        <w:rPr>
          <w:color w:val="000000"/>
        </w:rPr>
      </w:pPr>
      <w:r w:rsidRPr="00C430D3">
        <w:rPr>
          <w:b/>
          <w:color w:val="000000"/>
        </w:rPr>
        <w:t>Native American</w:t>
      </w:r>
      <w:r w:rsidRPr="00C430D3">
        <w:rPr>
          <w:color w:val="000000"/>
        </w:rPr>
        <w:t xml:space="preserve"> students enjoy the advocacy and support of the Office of Multicultural Affairs (OMA) and the American Indian Science and Engineering Society (AISES) student group.   </w:t>
      </w:r>
      <w:r w:rsidR="003F0D01" w:rsidRPr="00C430D3">
        <w:rPr>
          <w:color w:val="000000"/>
        </w:rPr>
        <w:t>While OMA</w:t>
      </w:r>
      <w:r w:rsidRPr="00C430D3">
        <w:rPr>
          <w:color w:val="000000"/>
        </w:rPr>
        <w:t xml:space="preserve"> responds to the needs of all under-represented students,</w:t>
      </w:r>
      <w:r w:rsidR="003F0D01" w:rsidRPr="00C430D3">
        <w:rPr>
          <w:color w:val="000000"/>
        </w:rPr>
        <w:t xml:space="preserve"> including </w:t>
      </w:r>
      <w:r w:rsidR="00B402CA" w:rsidRPr="00C430D3">
        <w:rPr>
          <w:color w:val="000000"/>
        </w:rPr>
        <w:t xml:space="preserve">African Americans, </w:t>
      </w:r>
      <w:r w:rsidR="00093252" w:rsidRPr="00C430D3">
        <w:rPr>
          <w:color w:val="000000"/>
        </w:rPr>
        <w:t>Latino</w:t>
      </w:r>
      <w:r w:rsidR="00B402CA" w:rsidRPr="00C430D3">
        <w:rPr>
          <w:color w:val="000000"/>
        </w:rPr>
        <w:t xml:space="preserve">/a students, and </w:t>
      </w:r>
      <w:r w:rsidR="00093252" w:rsidRPr="00C430D3">
        <w:rPr>
          <w:color w:val="000000"/>
        </w:rPr>
        <w:t>Asian</w:t>
      </w:r>
      <w:r w:rsidRPr="00C430D3">
        <w:rPr>
          <w:color w:val="000000"/>
        </w:rPr>
        <w:t xml:space="preserve"> Americans, conce</w:t>
      </w:r>
      <w:r w:rsidR="00093252" w:rsidRPr="00C430D3">
        <w:rPr>
          <w:color w:val="000000"/>
        </w:rPr>
        <w:t xml:space="preserve">rted efforts are made to offer </w:t>
      </w:r>
      <w:proofErr w:type="gramStart"/>
      <w:r w:rsidR="00093252" w:rsidRPr="00C430D3">
        <w:rPr>
          <w:color w:val="000000"/>
        </w:rPr>
        <w:t>n</w:t>
      </w:r>
      <w:r w:rsidRPr="00C430D3">
        <w:rPr>
          <w:color w:val="000000"/>
        </w:rPr>
        <w:t>ative</w:t>
      </w:r>
      <w:proofErr w:type="gramEnd"/>
      <w:r w:rsidRPr="00C430D3">
        <w:rPr>
          <w:color w:val="000000"/>
        </w:rPr>
        <w:t xml:space="preserve"> Americans a structured support network that includes academic support services, peer mentoring, workshops focused on career and personal development, and promotion of cultural competence through access to community diversity education seminars.  </w:t>
      </w:r>
      <w:r w:rsidR="000F513B">
        <w:rPr>
          <w:color w:val="000000"/>
        </w:rPr>
        <w:t>SDSM&amp;T</w:t>
      </w:r>
      <w:r w:rsidRPr="00C430D3">
        <w:rPr>
          <w:color w:val="000000"/>
        </w:rPr>
        <w:t xml:space="preserve"> runs targeted outrea</w:t>
      </w:r>
      <w:r w:rsidR="00B402CA" w:rsidRPr="00C430D3">
        <w:rPr>
          <w:color w:val="000000"/>
        </w:rPr>
        <w:t xml:space="preserve">ch to </w:t>
      </w:r>
      <w:r w:rsidR="00093252" w:rsidRPr="00C430D3">
        <w:rPr>
          <w:color w:val="000000"/>
        </w:rPr>
        <w:t>Native</w:t>
      </w:r>
      <w:r w:rsidRPr="00C430D3">
        <w:rPr>
          <w:color w:val="000000"/>
        </w:rPr>
        <w:t xml:space="preserve"> American high school students and has a thriving </w:t>
      </w:r>
      <w:r w:rsidRPr="00C430D3">
        <w:t xml:space="preserve">NSF-funded Tiospaye in Engineering </w:t>
      </w:r>
      <w:r w:rsidRPr="00C430D3">
        <w:rPr>
          <w:color w:val="000000"/>
        </w:rPr>
        <w:t>academic support and scholarship program designed to improve the recruitment and retention</w:t>
      </w:r>
      <w:r w:rsidR="00093252" w:rsidRPr="00C430D3">
        <w:rPr>
          <w:color w:val="000000"/>
        </w:rPr>
        <w:t xml:space="preserve"> of Native American students.  </w:t>
      </w:r>
      <w:r w:rsidRPr="00C430D3">
        <w:rPr>
          <w:color w:val="000000"/>
        </w:rPr>
        <w:t>Addit</w:t>
      </w:r>
      <w:r w:rsidR="00093252" w:rsidRPr="00C430D3">
        <w:rPr>
          <w:color w:val="000000"/>
        </w:rPr>
        <w:t>ional information is available</w:t>
      </w:r>
      <w:r w:rsidR="003F0D01" w:rsidRPr="00C430D3">
        <w:rPr>
          <w:color w:val="000000"/>
        </w:rPr>
        <w:t xml:space="preserve"> at </w:t>
      </w:r>
      <w:hyperlink r:id="rId17" w:history="1">
        <w:r w:rsidR="00093252" w:rsidRPr="00C430D3">
          <w:rPr>
            <w:rStyle w:val="Hyperlink"/>
          </w:rPr>
          <w:t>http://multicultural.sdsmt.edu</w:t>
        </w:r>
      </w:hyperlink>
      <w:r w:rsidR="00093252" w:rsidRPr="00C430D3">
        <w:rPr>
          <w:color w:val="000000"/>
        </w:rPr>
        <w:t xml:space="preserve"> </w:t>
      </w:r>
      <w:r w:rsidRPr="00C430D3">
        <w:rPr>
          <w:color w:val="000000"/>
        </w:rPr>
        <w:t xml:space="preserve"> </w:t>
      </w:r>
      <w:r w:rsidR="00093252" w:rsidRPr="00C430D3">
        <w:rPr>
          <w:color w:val="000000"/>
        </w:rPr>
        <w:t xml:space="preserve">and </w:t>
      </w:r>
      <w:hyperlink r:id="rId18" w:history="1">
        <w:r w:rsidR="00093252" w:rsidRPr="00C430D3">
          <w:rPr>
            <w:rStyle w:val="Hyperlink"/>
          </w:rPr>
          <w:t>http://tiospaye.sdsmt.edu</w:t>
        </w:r>
      </w:hyperlink>
      <w:r w:rsidR="00093252" w:rsidRPr="00C430D3">
        <w:rPr>
          <w:color w:val="000000"/>
        </w:rPr>
        <w:t>.</w:t>
      </w:r>
    </w:p>
    <w:p w:rsidR="00BE41DE" w:rsidRPr="00C430D3" w:rsidRDefault="00BE41DE" w:rsidP="002F3436">
      <w:pPr>
        <w:pStyle w:val="NoSpacing"/>
        <w:rPr>
          <w:color w:val="000000"/>
        </w:rPr>
      </w:pPr>
    </w:p>
    <w:p w:rsidR="00BE41DE" w:rsidRPr="00C430D3" w:rsidRDefault="003F0D01" w:rsidP="002F3436">
      <w:pPr>
        <w:pStyle w:val="NoSpacing"/>
        <w:numPr>
          <w:ilvl w:val="0"/>
          <w:numId w:val="17"/>
        </w:numPr>
        <w:rPr>
          <w:color w:val="000000"/>
        </w:rPr>
      </w:pPr>
      <w:r w:rsidRPr="00C430D3">
        <w:rPr>
          <w:b/>
          <w:color w:val="000000"/>
        </w:rPr>
        <w:t>Women</w:t>
      </w:r>
      <w:r w:rsidR="00BE41DE" w:rsidRPr="00C430D3">
        <w:rPr>
          <w:color w:val="000000"/>
        </w:rPr>
        <w:t xml:space="preserve"> students make up roughly 30</w:t>
      </w:r>
      <w:r w:rsidR="00093252" w:rsidRPr="00C430D3">
        <w:rPr>
          <w:color w:val="000000"/>
        </w:rPr>
        <w:t xml:space="preserve"> percent</w:t>
      </w:r>
      <w:r w:rsidR="00BE41DE" w:rsidRPr="00C430D3">
        <w:rPr>
          <w:color w:val="000000"/>
        </w:rPr>
        <w:t xml:space="preserve"> of the overall student population and have been supported since 2005 by the Women in Science and Engineering (WISE) program.  Between 2005 and 2010, a dedicated director position existed for the coordination of WISE programming, including a mentor and mentees (M&amp;M) program that paired </w:t>
      </w:r>
      <w:r w:rsidR="00093252" w:rsidRPr="00C430D3">
        <w:rPr>
          <w:color w:val="000000"/>
        </w:rPr>
        <w:t>junior and senior</w:t>
      </w:r>
      <w:r w:rsidR="00BE41DE" w:rsidRPr="00C430D3">
        <w:rPr>
          <w:color w:val="000000"/>
        </w:rPr>
        <w:t xml:space="preserve"> women with freshmen and sophomore students.  </w:t>
      </w:r>
      <w:r w:rsidRPr="00C430D3">
        <w:rPr>
          <w:color w:val="000000"/>
        </w:rPr>
        <w:t>Since 2005</w:t>
      </w:r>
      <w:r w:rsidR="00BE41DE" w:rsidRPr="00C430D3">
        <w:rPr>
          <w:color w:val="000000"/>
        </w:rPr>
        <w:t xml:space="preserve"> WISE </w:t>
      </w:r>
      <w:r w:rsidRPr="00C430D3">
        <w:rPr>
          <w:color w:val="000000"/>
        </w:rPr>
        <w:t>has offered</w:t>
      </w:r>
      <w:r w:rsidR="00BE41DE" w:rsidRPr="00C430D3">
        <w:rPr>
          <w:color w:val="000000"/>
        </w:rPr>
        <w:t xml:space="preserve"> extensive outreach t</w:t>
      </w:r>
      <w:r w:rsidRPr="00C430D3">
        <w:rPr>
          <w:color w:val="000000"/>
        </w:rPr>
        <w:t xml:space="preserve">o middle- and high-school girls through the annual </w:t>
      </w:r>
      <w:r w:rsidRPr="00C430D3">
        <w:rPr>
          <w:i/>
          <w:color w:val="000000"/>
        </w:rPr>
        <w:t>Girls Day</w:t>
      </w:r>
      <w:r w:rsidR="00BE41DE" w:rsidRPr="00C430D3">
        <w:rPr>
          <w:color w:val="000000"/>
        </w:rPr>
        <w:t xml:space="preserve"> event </w:t>
      </w:r>
      <w:r w:rsidRPr="00C430D3">
        <w:rPr>
          <w:color w:val="000000"/>
        </w:rPr>
        <w:t>bringing</w:t>
      </w:r>
      <w:r w:rsidR="00BE41DE" w:rsidRPr="00C430D3">
        <w:rPr>
          <w:color w:val="000000"/>
        </w:rPr>
        <w:t xml:space="preserve"> </w:t>
      </w:r>
      <w:r w:rsidR="00093252" w:rsidRPr="00C430D3">
        <w:rPr>
          <w:color w:val="000000"/>
        </w:rPr>
        <w:t xml:space="preserve">more than </w:t>
      </w:r>
      <w:r w:rsidR="00BE41DE" w:rsidRPr="00C430D3">
        <w:rPr>
          <w:color w:val="000000"/>
        </w:rPr>
        <w:t xml:space="preserve">200 </w:t>
      </w:r>
      <w:r w:rsidRPr="00C430D3">
        <w:rPr>
          <w:color w:val="000000"/>
        </w:rPr>
        <w:t>girls</w:t>
      </w:r>
      <w:r w:rsidR="00BE41DE" w:rsidRPr="00C430D3">
        <w:rPr>
          <w:color w:val="000000"/>
        </w:rPr>
        <w:t xml:space="preserve"> to campus for a day-long engineering and science experience. Administrative oversight of the WISE program is in transition and housed within Admissions as of </w:t>
      </w:r>
      <w:r w:rsidRPr="00C430D3">
        <w:rPr>
          <w:color w:val="000000"/>
        </w:rPr>
        <w:t xml:space="preserve">the </w:t>
      </w:r>
      <w:r w:rsidR="00093252" w:rsidRPr="00C430D3">
        <w:rPr>
          <w:color w:val="000000"/>
        </w:rPr>
        <w:t>spring 2016 semester</w:t>
      </w:r>
      <w:r w:rsidR="00BE41DE" w:rsidRPr="00C430D3">
        <w:rPr>
          <w:color w:val="000000"/>
        </w:rPr>
        <w:t>.</w:t>
      </w:r>
    </w:p>
    <w:p w:rsidR="00BE41DE" w:rsidRPr="00C430D3" w:rsidRDefault="00BE41DE" w:rsidP="002F3436">
      <w:pPr>
        <w:pStyle w:val="NoSpacing"/>
        <w:rPr>
          <w:color w:val="000000"/>
        </w:rPr>
      </w:pPr>
    </w:p>
    <w:p w:rsidR="00BE41DE" w:rsidRPr="00C430D3" w:rsidRDefault="00BE41DE" w:rsidP="002F3436">
      <w:pPr>
        <w:pStyle w:val="NoSpacing"/>
        <w:rPr>
          <w:color w:val="000000"/>
        </w:rPr>
      </w:pPr>
    </w:p>
    <w:p w:rsidR="00BE41DE" w:rsidRPr="00C430D3" w:rsidRDefault="00BE41DE" w:rsidP="00393D3E">
      <w:pPr>
        <w:pStyle w:val="ABET2016Bullet"/>
        <w:numPr>
          <w:ilvl w:val="0"/>
          <w:numId w:val="17"/>
        </w:numPr>
        <w:rPr>
          <w:color w:val="4F81BD" w:themeColor="accent1"/>
        </w:rPr>
      </w:pPr>
      <w:r w:rsidRPr="00C430D3">
        <w:rPr>
          <w:b/>
          <w:color w:val="000000"/>
        </w:rPr>
        <w:lastRenderedPageBreak/>
        <w:t>Veterans</w:t>
      </w:r>
      <w:r w:rsidRPr="00C430D3">
        <w:rPr>
          <w:color w:val="000000"/>
        </w:rPr>
        <w:t xml:space="preserve"> are a growing sub-group of students with distinct needs.  </w:t>
      </w:r>
      <w:r w:rsidR="00093252" w:rsidRPr="00C430D3">
        <w:rPr>
          <w:color w:val="000000"/>
        </w:rPr>
        <w:t>T</w:t>
      </w:r>
      <w:r w:rsidRPr="00C430D3">
        <w:rPr>
          <w:color w:val="000000"/>
        </w:rPr>
        <w:t xml:space="preserve">o supplement the support </w:t>
      </w:r>
      <w:r w:rsidRPr="00C430D3">
        <w:t>given to veterans by the Veteran’s Information Registration Officer in RAS, a Veteran’s Resource Center was created</w:t>
      </w:r>
      <w:r w:rsidR="00093252" w:rsidRPr="00C430D3">
        <w:t xml:space="preserve"> in 2009:  </w:t>
      </w:r>
      <w:hyperlink r:id="rId19" w:history="1">
        <w:r w:rsidR="00093252" w:rsidRPr="00C430D3">
          <w:rPr>
            <w:rStyle w:val="Hyperlink"/>
            <w:color w:val="000000" w:themeColor="text1"/>
          </w:rPr>
          <w:t>http://vrc.sdsmt.edu/</w:t>
        </w:r>
      </w:hyperlink>
      <w:r w:rsidR="00093252" w:rsidRPr="00C430D3">
        <w:t xml:space="preserve"> </w:t>
      </w:r>
      <w:r w:rsidRPr="00C430D3">
        <w:t xml:space="preserve">.  </w:t>
      </w:r>
      <w:r w:rsidR="009A4207" w:rsidRPr="00C430D3">
        <w:t>This is a dedicated space in the student center designed to support the social and academic needs of veterans by offering tutoring in math and writing; counseling and referral services regarding VA benefits, G.I. Bills, and community veterans organizations; college success workshops; assistance with resume and cover letter writing; and help with scholarship searches and applications. The VRC is sponsored jointly by the School of Mines and Western Nebraska Community College TRIO Veterans Upward Bound, a program funded by the Department of Education. V</w:t>
      </w:r>
      <w:r w:rsidRPr="00C430D3">
        <w:t xml:space="preserve">eterans </w:t>
      </w:r>
      <w:r w:rsidR="009A4207" w:rsidRPr="00C430D3">
        <w:t>and deployed and returning students are</w:t>
      </w:r>
      <w:r w:rsidRPr="00C430D3">
        <w:t xml:space="preserve"> strongly supported by faculty and staff members in the Department of Military Science and </w:t>
      </w:r>
      <w:r w:rsidR="009A4207" w:rsidRPr="00C430D3">
        <w:t>by</w:t>
      </w:r>
      <w:r w:rsidRPr="00C430D3">
        <w:t xml:space="preserve"> </w:t>
      </w:r>
      <w:r w:rsidR="009A4207" w:rsidRPr="00C430D3">
        <w:t>t</w:t>
      </w:r>
      <w:r w:rsidR="00093252" w:rsidRPr="00C430D3">
        <w:t xml:space="preserve">he </w:t>
      </w:r>
      <w:r w:rsidR="00093252" w:rsidRPr="00C430D3">
        <w:rPr>
          <w:color w:val="000000"/>
        </w:rPr>
        <w:t>Office of</w:t>
      </w:r>
      <w:r w:rsidRPr="00C430D3">
        <w:rPr>
          <w:color w:val="000000"/>
        </w:rPr>
        <w:t xml:space="preserve"> Student Affairs.  </w:t>
      </w:r>
      <w:r w:rsidR="003F0D01" w:rsidRPr="00C430D3">
        <w:rPr>
          <w:color w:val="000000"/>
        </w:rPr>
        <w:t xml:space="preserve">Veterans are honored at graduation </w:t>
      </w:r>
      <w:r w:rsidR="00BA77DD" w:rsidRPr="00C430D3">
        <w:rPr>
          <w:color w:val="000000"/>
        </w:rPr>
        <w:t>by the wearing of uniforms, presentation of the colors, and</w:t>
      </w:r>
      <w:r w:rsidR="00BA77DD">
        <w:rPr>
          <w:color w:val="000000"/>
          <w:sz w:val="22"/>
          <w:szCs w:val="22"/>
        </w:rPr>
        <w:t xml:space="preserve"> </w:t>
      </w:r>
      <w:r w:rsidR="00BA77DD" w:rsidRPr="00C430D3">
        <w:rPr>
          <w:color w:val="000000"/>
        </w:rPr>
        <w:t>commissioning ceremonies.  T</w:t>
      </w:r>
      <w:r w:rsidR="003F0D01" w:rsidRPr="00C430D3">
        <w:rPr>
          <w:color w:val="000000"/>
        </w:rPr>
        <w:t xml:space="preserve">hroughout the year </w:t>
      </w:r>
      <w:r w:rsidR="00BA77DD" w:rsidRPr="00C430D3">
        <w:rPr>
          <w:color w:val="000000"/>
        </w:rPr>
        <w:t>there are</w:t>
      </w:r>
      <w:r w:rsidR="003F0D01" w:rsidRPr="00C430D3">
        <w:rPr>
          <w:color w:val="000000"/>
        </w:rPr>
        <w:t xml:space="preserve"> numerous </w:t>
      </w:r>
      <w:r w:rsidR="00BA77DD" w:rsidRPr="00C430D3">
        <w:rPr>
          <w:color w:val="000000"/>
        </w:rPr>
        <w:t xml:space="preserve">veteran and active duty </w:t>
      </w:r>
      <w:r w:rsidR="003F0D01" w:rsidRPr="00C430D3">
        <w:rPr>
          <w:color w:val="000000"/>
        </w:rPr>
        <w:t>appreciation events.</w:t>
      </w:r>
    </w:p>
    <w:p w:rsidR="00BE41DE" w:rsidRPr="00C430D3" w:rsidRDefault="00BE41DE" w:rsidP="002F3436">
      <w:pPr>
        <w:pStyle w:val="NoSpacing"/>
        <w:rPr>
          <w:color w:val="000000"/>
        </w:rPr>
      </w:pPr>
    </w:p>
    <w:p w:rsidR="00BE41DE" w:rsidRPr="00C430D3" w:rsidRDefault="00BE41DE" w:rsidP="002F3436">
      <w:pPr>
        <w:pStyle w:val="NoSpacing"/>
        <w:numPr>
          <w:ilvl w:val="0"/>
          <w:numId w:val="17"/>
        </w:numPr>
        <w:rPr>
          <w:color w:val="000000"/>
        </w:rPr>
      </w:pPr>
      <w:r w:rsidRPr="00C430D3">
        <w:rPr>
          <w:b/>
          <w:color w:val="000000"/>
        </w:rPr>
        <w:t>International students</w:t>
      </w:r>
      <w:r w:rsidRPr="00C430D3">
        <w:rPr>
          <w:color w:val="000000"/>
        </w:rPr>
        <w:t xml:space="preserve"> are supported throughout their time on campus by th</w:t>
      </w:r>
      <w:r w:rsidR="00BA77DD" w:rsidRPr="00C430D3">
        <w:rPr>
          <w:color w:val="000000"/>
        </w:rPr>
        <w:t xml:space="preserve">e Ivanhoe International Center </w:t>
      </w:r>
      <w:hyperlink r:id="rId20" w:history="1">
        <w:r w:rsidR="00BA77DD" w:rsidRPr="00C430D3">
          <w:rPr>
            <w:rStyle w:val="Hyperlink"/>
          </w:rPr>
          <w:t>http://www.hpcnet.org/international</w:t>
        </w:r>
      </w:hyperlink>
      <w:r w:rsidR="00BA77DD" w:rsidRPr="00C430D3">
        <w:rPr>
          <w:color w:val="000000"/>
        </w:rPr>
        <w:t xml:space="preserve">. </w:t>
      </w:r>
      <w:r w:rsidRPr="00C430D3">
        <w:rPr>
          <w:color w:val="000000"/>
        </w:rPr>
        <w:t xml:space="preserve"> A special online checklist is maintained to guide international students </w:t>
      </w:r>
      <w:r w:rsidR="00BA77DD" w:rsidRPr="00C430D3">
        <w:rPr>
          <w:color w:val="000000"/>
        </w:rPr>
        <w:t xml:space="preserve">through the enrollment process </w:t>
      </w:r>
      <w:hyperlink r:id="rId21" w:history="1">
        <w:r w:rsidR="00BA77DD" w:rsidRPr="00C430D3">
          <w:rPr>
            <w:rStyle w:val="Hyperlink"/>
          </w:rPr>
          <w:t>http://www.gotomines.com/admissions/accepted/international</w:t>
        </w:r>
      </w:hyperlink>
      <w:r w:rsidR="00BA77DD" w:rsidRPr="00C430D3">
        <w:rPr>
          <w:color w:val="000000"/>
        </w:rPr>
        <w:t xml:space="preserve">. </w:t>
      </w:r>
      <w:r w:rsidRPr="00C430D3">
        <w:rPr>
          <w:color w:val="000000"/>
        </w:rPr>
        <w:t xml:space="preserve"> </w:t>
      </w:r>
      <w:r w:rsidR="00BA77DD" w:rsidRPr="00C430D3">
        <w:rPr>
          <w:color w:val="000000"/>
        </w:rPr>
        <w:t xml:space="preserve">The </w:t>
      </w:r>
      <w:r w:rsidRPr="00C430D3">
        <w:rPr>
          <w:color w:val="000000"/>
        </w:rPr>
        <w:t xml:space="preserve">Ivanhoe Center </w:t>
      </w:r>
      <w:proofErr w:type="gramStart"/>
      <w:r w:rsidR="00BA77DD" w:rsidRPr="00C430D3">
        <w:rPr>
          <w:color w:val="000000"/>
        </w:rPr>
        <w:t>staff assist</w:t>
      </w:r>
      <w:proofErr w:type="gramEnd"/>
      <w:r w:rsidR="00BA77DD" w:rsidRPr="00C430D3">
        <w:rPr>
          <w:color w:val="000000"/>
        </w:rPr>
        <w:t xml:space="preserve"> </w:t>
      </w:r>
      <w:r w:rsidRPr="00C430D3">
        <w:rPr>
          <w:color w:val="000000"/>
        </w:rPr>
        <w:t>with matters</w:t>
      </w:r>
      <w:r w:rsidR="00BA77DD" w:rsidRPr="00C430D3">
        <w:rPr>
          <w:color w:val="000000"/>
        </w:rPr>
        <w:t xml:space="preserve"> ranging</w:t>
      </w:r>
      <w:r w:rsidR="00C430D3" w:rsidRPr="00C430D3">
        <w:rPr>
          <w:color w:val="000000"/>
        </w:rPr>
        <w:t xml:space="preserve"> from visa</w:t>
      </w:r>
      <w:r w:rsidRPr="00C430D3">
        <w:rPr>
          <w:color w:val="000000"/>
        </w:rPr>
        <w:t xml:space="preserve"> requirements to housing.</w:t>
      </w:r>
      <w:r w:rsidR="00BA77DD" w:rsidRPr="00C430D3">
        <w:rPr>
          <w:color w:val="000000"/>
        </w:rPr>
        <w:t xml:space="preserve">  There is an annual International Exposition held on campus and a Diwali celebration.</w:t>
      </w:r>
    </w:p>
    <w:p w:rsidR="00BE41DE" w:rsidRPr="00C430D3" w:rsidRDefault="00BE41DE" w:rsidP="002F3436">
      <w:pPr>
        <w:pStyle w:val="NoSpacing"/>
        <w:rPr>
          <w:color w:val="000000"/>
        </w:rPr>
      </w:pPr>
    </w:p>
    <w:p w:rsidR="00BE41DE" w:rsidRPr="00C430D3" w:rsidRDefault="00093252" w:rsidP="002F3436">
      <w:pPr>
        <w:pStyle w:val="NoSpacing"/>
        <w:numPr>
          <w:ilvl w:val="0"/>
          <w:numId w:val="17"/>
        </w:numPr>
        <w:rPr>
          <w:color w:val="000000"/>
        </w:rPr>
      </w:pPr>
      <w:r w:rsidRPr="00C430D3">
        <w:rPr>
          <w:b/>
          <w:color w:val="000000"/>
        </w:rPr>
        <w:t>At risk</w:t>
      </w:r>
      <w:r w:rsidR="00BE41DE" w:rsidRPr="00C430D3">
        <w:rPr>
          <w:b/>
          <w:color w:val="000000"/>
        </w:rPr>
        <w:t xml:space="preserve"> students</w:t>
      </w:r>
      <w:r w:rsidR="00BE41DE" w:rsidRPr="00C430D3">
        <w:rPr>
          <w:color w:val="000000"/>
        </w:rPr>
        <w:t xml:space="preserve"> are identified </w:t>
      </w:r>
      <w:r w:rsidRPr="00C430D3">
        <w:rPr>
          <w:color w:val="000000"/>
        </w:rPr>
        <w:t>via multiple indicators</w:t>
      </w:r>
      <w:r w:rsidR="00BE41DE" w:rsidRPr="00C430D3">
        <w:rPr>
          <w:color w:val="000000"/>
        </w:rPr>
        <w:t xml:space="preserve"> such as academic probation, multiple academic appeals</w:t>
      </w:r>
      <w:r w:rsidRPr="00C430D3">
        <w:rPr>
          <w:color w:val="000000"/>
        </w:rPr>
        <w:t>,</w:t>
      </w:r>
      <w:r w:rsidR="00BE41DE" w:rsidRPr="00C430D3">
        <w:rPr>
          <w:color w:val="000000"/>
        </w:rPr>
        <w:t xml:space="preserve"> and/or referral to the Early Alert Team by staff and instructors.  At risk students are contacted by the Director of Retention and referred to support services, including University Counseling and ADA services, the Tech Learning Center for tutoring, supplemental instruction sessions, and the Career Center for consultation on career interests and aptitudes.   </w:t>
      </w:r>
    </w:p>
    <w:p w:rsidR="00BE41DE" w:rsidRPr="00C430D3" w:rsidRDefault="00BE41DE" w:rsidP="002F3436">
      <w:pPr>
        <w:pStyle w:val="NoSpacing"/>
        <w:rPr>
          <w:color w:val="000000"/>
        </w:rPr>
      </w:pPr>
    </w:p>
    <w:p w:rsidR="00BE41DE" w:rsidRPr="00C430D3" w:rsidRDefault="00BE41DE" w:rsidP="002F3436">
      <w:pPr>
        <w:pStyle w:val="NoSpacing"/>
        <w:ind w:left="720"/>
        <w:rPr>
          <w:color w:val="000000"/>
        </w:rPr>
      </w:pPr>
      <w:r w:rsidRPr="00C430D3">
        <w:rPr>
          <w:color w:val="000000"/>
        </w:rPr>
        <w:t>Students whose cumulative grade point average falls below a 2.0 are placed on academic probation and advised not to enroll in more than twelve (12) credits.  While on academic probation, a term grade-point average of 2.0 or better must be mai</w:t>
      </w:r>
      <w:r w:rsidR="00093252" w:rsidRPr="00C430D3">
        <w:rPr>
          <w:color w:val="000000"/>
        </w:rPr>
        <w:t>ntained in to</w:t>
      </w:r>
      <w:r w:rsidRPr="00C430D3">
        <w:rPr>
          <w:color w:val="000000"/>
        </w:rPr>
        <w:t xml:space="preserve"> avoid academic suspension.  Suspension means a student </w:t>
      </w:r>
      <w:r w:rsidR="00093252" w:rsidRPr="00C430D3">
        <w:rPr>
          <w:color w:val="000000"/>
        </w:rPr>
        <w:t xml:space="preserve">cannot enroll </w:t>
      </w:r>
      <w:r w:rsidRPr="00C430D3">
        <w:rPr>
          <w:color w:val="000000"/>
        </w:rPr>
        <w:t xml:space="preserve">for two semesters or seek early readmission through the academic appeal process.  </w:t>
      </w:r>
      <w:r w:rsidR="00BA77DD" w:rsidRPr="00C430D3">
        <w:rPr>
          <w:color w:val="000000"/>
        </w:rPr>
        <w:t xml:space="preserve">The Academic Appeals Committee is charged with reviewing appeals from students and tailoring programs to succeed for each student. </w:t>
      </w:r>
    </w:p>
    <w:p w:rsidR="00BE41DE" w:rsidRPr="00C430D3" w:rsidRDefault="00BE41DE" w:rsidP="002F3436">
      <w:pPr>
        <w:pStyle w:val="NoSpacing"/>
        <w:rPr>
          <w:color w:val="000000"/>
        </w:rPr>
      </w:pPr>
    </w:p>
    <w:p w:rsidR="00BE41DE" w:rsidRPr="00C430D3" w:rsidRDefault="00093252" w:rsidP="002F3436">
      <w:pPr>
        <w:pStyle w:val="NoSpacing"/>
        <w:ind w:left="720"/>
        <w:rPr>
          <w:color w:val="000000"/>
        </w:rPr>
      </w:pPr>
      <w:r w:rsidRPr="00C430D3">
        <w:rPr>
          <w:color w:val="000000"/>
        </w:rPr>
        <w:t>The SD state s</w:t>
      </w:r>
      <w:r w:rsidR="00BE41DE" w:rsidRPr="00C430D3">
        <w:rPr>
          <w:color w:val="000000"/>
        </w:rPr>
        <w:t xml:space="preserve">ystem policy allows a student to register for a course </w:t>
      </w:r>
      <w:r w:rsidRPr="00C430D3">
        <w:rPr>
          <w:color w:val="000000"/>
        </w:rPr>
        <w:t xml:space="preserve">only </w:t>
      </w:r>
      <w:r w:rsidR="00BE41DE" w:rsidRPr="00C430D3">
        <w:rPr>
          <w:color w:val="000000"/>
        </w:rPr>
        <w:t>three times</w:t>
      </w:r>
      <w:r w:rsidRPr="00C430D3">
        <w:rPr>
          <w:color w:val="000000"/>
        </w:rPr>
        <w:t>.  Any additional enrollment</w:t>
      </w:r>
      <w:r w:rsidR="00BE41DE" w:rsidRPr="00C430D3">
        <w:rPr>
          <w:color w:val="000000"/>
        </w:rPr>
        <w:t xml:space="preserve"> must </w:t>
      </w:r>
      <w:r w:rsidRPr="00C430D3">
        <w:rPr>
          <w:color w:val="000000"/>
        </w:rPr>
        <w:t>be</w:t>
      </w:r>
      <w:r w:rsidR="00BE41DE" w:rsidRPr="00C430D3">
        <w:rPr>
          <w:color w:val="000000"/>
        </w:rPr>
        <w:t xml:space="preserve"> permi</w:t>
      </w:r>
      <w:r w:rsidRPr="00C430D3">
        <w:rPr>
          <w:color w:val="000000"/>
        </w:rPr>
        <w:t>tted</w:t>
      </w:r>
      <w:r w:rsidR="00BE41DE" w:rsidRPr="00C430D3">
        <w:rPr>
          <w:color w:val="000000"/>
        </w:rPr>
        <w:t xml:space="preserve"> </w:t>
      </w:r>
      <w:r w:rsidRPr="00C430D3">
        <w:rPr>
          <w:color w:val="000000"/>
        </w:rPr>
        <w:t xml:space="preserve">by </w:t>
      </w:r>
      <w:r w:rsidR="00BE41DE" w:rsidRPr="00C430D3">
        <w:rPr>
          <w:color w:val="000000"/>
        </w:rPr>
        <w:t xml:space="preserve">the Academic Appeals Committee.  </w:t>
      </w:r>
      <w:r w:rsidR="00420E0C" w:rsidRPr="00C430D3">
        <w:rPr>
          <w:color w:val="000000"/>
        </w:rPr>
        <w:t xml:space="preserve">Each such appeal is considered by the Appeals Committee with foremost consideration </w:t>
      </w:r>
      <w:r w:rsidR="008C45A8" w:rsidRPr="00C430D3">
        <w:rPr>
          <w:color w:val="000000"/>
        </w:rPr>
        <w:t>towards</w:t>
      </w:r>
      <w:r w:rsidR="00420E0C" w:rsidRPr="00C430D3">
        <w:rPr>
          <w:color w:val="000000"/>
        </w:rPr>
        <w:t xml:space="preserve"> student success</w:t>
      </w:r>
      <w:r w:rsidR="00BE41DE" w:rsidRPr="00C430D3">
        <w:rPr>
          <w:color w:val="000000"/>
        </w:rPr>
        <w:t>.</w:t>
      </w:r>
      <w:r w:rsidR="00420E0C" w:rsidRPr="00C430D3">
        <w:rPr>
          <w:color w:val="000000"/>
        </w:rPr>
        <w:t xml:space="preserve">  Each student receiving permission is required to follow a prescriptive plan most often consisting of reduced course load.  In some cases, students are referred to counselling to address </w:t>
      </w:r>
      <w:r w:rsidR="008C45A8" w:rsidRPr="00C430D3">
        <w:rPr>
          <w:color w:val="000000"/>
        </w:rPr>
        <w:t xml:space="preserve">emotional difficulties, </w:t>
      </w:r>
      <w:r w:rsidR="00420E0C" w:rsidRPr="00C430D3">
        <w:rPr>
          <w:color w:val="000000"/>
        </w:rPr>
        <w:t>possible alternative career choice options</w:t>
      </w:r>
      <w:r w:rsidR="008C45A8" w:rsidRPr="00C430D3">
        <w:rPr>
          <w:color w:val="000000"/>
        </w:rPr>
        <w:t>, or other appropriate action.</w:t>
      </w:r>
      <w:r w:rsidR="00420E0C" w:rsidRPr="00C430D3">
        <w:rPr>
          <w:color w:val="000000"/>
        </w:rPr>
        <w:t xml:space="preserve"> </w:t>
      </w:r>
    </w:p>
    <w:p w:rsidR="002C3945" w:rsidRDefault="002C3945" w:rsidP="002F3436">
      <w:pPr>
        <w:pStyle w:val="NoSpacing"/>
        <w:ind w:left="720"/>
        <w:rPr>
          <w:color w:val="000000"/>
          <w:sz w:val="22"/>
          <w:szCs w:val="22"/>
        </w:rPr>
      </w:pPr>
    </w:p>
    <w:p w:rsidR="002C3945" w:rsidRDefault="002C3945" w:rsidP="002F3436">
      <w:pPr>
        <w:pStyle w:val="NoSpacing"/>
        <w:ind w:left="720"/>
        <w:rPr>
          <w:color w:val="000000"/>
          <w:sz w:val="22"/>
          <w:szCs w:val="22"/>
        </w:rPr>
      </w:pPr>
    </w:p>
    <w:p w:rsidR="002C3945" w:rsidRPr="001F1193" w:rsidRDefault="002C3945" w:rsidP="002F3436">
      <w:r w:rsidRPr="001F1193">
        <w:lastRenderedPageBreak/>
        <w:t xml:space="preserve">In addition to the above </w:t>
      </w:r>
      <w:r w:rsidR="009A4207" w:rsidRPr="001F1193">
        <w:t xml:space="preserve">advising and academic </w:t>
      </w:r>
      <w:r w:rsidRPr="001F1193">
        <w:t xml:space="preserve">resources and support </w:t>
      </w:r>
      <w:r w:rsidR="009A4207" w:rsidRPr="001F1193">
        <w:t>to targeted groups</w:t>
      </w:r>
      <w:r w:rsidRPr="001F1193">
        <w:t>, the offices and programs listed and described below support students in general and specific sub-groups with distinct needs or interests.</w:t>
      </w:r>
    </w:p>
    <w:p w:rsidR="002C3945" w:rsidRPr="001F1193" w:rsidRDefault="002C3945" w:rsidP="002F3436">
      <w:pPr>
        <w:ind w:left="1080"/>
      </w:pPr>
    </w:p>
    <w:p w:rsidR="002C3945" w:rsidRPr="001F1193" w:rsidRDefault="002C3945" w:rsidP="00994063">
      <w:pPr>
        <w:pStyle w:val="ABET2016Bullet"/>
        <w:ind w:left="360"/>
      </w:pPr>
      <w:r w:rsidRPr="00C42567">
        <w:rPr>
          <w:b/>
        </w:rPr>
        <w:t>Athletics</w:t>
      </w:r>
      <w:r w:rsidR="00C42567">
        <w:t xml:space="preserve"> </w:t>
      </w:r>
      <w:r w:rsidR="001F1193">
        <w:t xml:space="preserve">A </w:t>
      </w:r>
      <w:r w:rsidR="001F1193" w:rsidRPr="00C42567">
        <w:rPr>
          <w:i/>
        </w:rPr>
        <w:t>cap and gown</w:t>
      </w:r>
      <w:r w:rsidRPr="001F1193">
        <w:t xml:space="preserve"> program is used in athletics such that all students with athletic scholarships must attend a proctored study hall session three times weekly.  Students who maintain a </w:t>
      </w:r>
      <w:r w:rsidR="001F1193">
        <w:t xml:space="preserve">minimum </w:t>
      </w:r>
      <w:r w:rsidRPr="001F1193">
        <w:t>GPA of 3.0 can reduce or eliminate the number of study-hall sessions required.  Personnel monitor all student athlete class attendance and student academic progress in terms of the numbers of credits completed per semester, overall GPA, etc</w:t>
      </w:r>
      <w:r w:rsidR="001F1193">
        <w:t>etera</w:t>
      </w:r>
      <w:r w:rsidRPr="001F1193">
        <w:t>.  The net result of the close attention paid to athletes is that the average GPA of student athletes is higher than the average GPA of non-athletes at Mines.</w:t>
      </w:r>
    </w:p>
    <w:p w:rsidR="002C3945" w:rsidRPr="001F1193" w:rsidRDefault="002C3945" w:rsidP="00994063">
      <w:pPr>
        <w:ind w:left="360"/>
      </w:pPr>
    </w:p>
    <w:p w:rsidR="002C3945" w:rsidRPr="001F1193" w:rsidRDefault="002C3945" w:rsidP="00994063">
      <w:pPr>
        <w:pStyle w:val="ABET2016Bullet"/>
        <w:ind w:left="360"/>
      </w:pPr>
      <w:r w:rsidRPr="00C42567">
        <w:rPr>
          <w:b/>
        </w:rPr>
        <w:t>Campus Ministries</w:t>
      </w:r>
      <w:r w:rsidR="00C42567">
        <w:t xml:space="preserve"> </w:t>
      </w:r>
      <w:r w:rsidRPr="001F1193">
        <w:t>A varie</w:t>
      </w:r>
      <w:r w:rsidR="001F1193">
        <w:t>ty of groups (</w:t>
      </w:r>
      <w:r w:rsidRPr="001F1193">
        <w:t>United Campus Ministry, Lutheran Campus Ministry, the Newman Center, the Intervarsity Christian Fellowship, International Students Incorporated, and the Muslim Student Association) provide a variety of services geared toward meeting the spiritual and material needs of students.</w:t>
      </w:r>
    </w:p>
    <w:p w:rsidR="002C3945" w:rsidRPr="001F1193" w:rsidRDefault="002C3945" w:rsidP="00994063">
      <w:pPr>
        <w:pStyle w:val="ListParagraph"/>
        <w:ind w:left="360"/>
      </w:pPr>
    </w:p>
    <w:p w:rsidR="002C3945" w:rsidRPr="001F1193" w:rsidRDefault="002C3945" w:rsidP="00994063">
      <w:pPr>
        <w:pStyle w:val="ABET2016Bullet"/>
        <w:ind w:left="360"/>
      </w:pPr>
      <w:r w:rsidRPr="002F3436">
        <w:rPr>
          <w:b/>
        </w:rPr>
        <w:t>Student Activities and Leadership Center</w:t>
      </w:r>
      <w:r w:rsidR="002F3436">
        <w:t xml:space="preserve"> </w:t>
      </w:r>
      <w:r w:rsidRPr="001F1193">
        <w:t>This office seeks to enhance student engagement through enjoyable yet educational activities that promote leadership development and well-rounded students.  Activities include new student orientation, the advising of student organizations, student co-curricular events and activities, and Greek life.</w:t>
      </w:r>
    </w:p>
    <w:p w:rsidR="002C3945" w:rsidRPr="001F1193" w:rsidRDefault="002C3945" w:rsidP="00994063">
      <w:pPr>
        <w:pStyle w:val="ListParagraph"/>
        <w:ind w:left="360"/>
      </w:pPr>
    </w:p>
    <w:p w:rsidR="002C3945" w:rsidRPr="001F1193" w:rsidRDefault="002C3945" w:rsidP="00994063">
      <w:pPr>
        <w:pStyle w:val="ABET2016Bullet"/>
        <w:ind w:left="360"/>
      </w:pPr>
      <w:r w:rsidRPr="002F3436">
        <w:rPr>
          <w:b/>
        </w:rPr>
        <w:t>Career and Professional Development</w:t>
      </w:r>
      <w:r w:rsidR="002F3436">
        <w:t xml:space="preserve"> </w:t>
      </w:r>
      <w:proofErr w:type="gramStart"/>
      <w:r w:rsidRPr="001F1193">
        <w:t>The</w:t>
      </w:r>
      <w:proofErr w:type="gramEnd"/>
      <w:r w:rsidRPr="001F1193">
        <w:t xml:space="preserve"> Career </w:t>
      </w:r>
      <w:r w:rsidR="001F1193">
        <w:t>and</w:t>
      </w:r>
      <w:r w:rsidRPr="001F1193">
        <w:t xml:space="preserve"> Professional Development Center provides an array of services to help students be prepared for success in their careers after graduation. Services include career fairs, on-campus interviews, internship/co-op experiences, professional development workshops, resume and cover letter reviews, career advising, and mock interviews, as well as coordination of the Mines Advantage program that is focused on developing student competencies in communication, leadership</w:t>
      </w:r>
      <w:r w:rsidR="001F1193">
        <w:t>,</w:t>
      </w:r>
      <w:r w:rsidRPr="001F1193">
        <w:t xml:space="preserve"> teamwork, career preparation, cultural and global diversity, community involvement, and personal development.</w:t>
      </w:r>
    </w:p>
    <w:p w:rsidR="002C3945" w:rsidRPr="001F1193" w:rsidRDefault="002C3945" w:rsidP="00994063">
      <w:pPr>
        <w:pStyle w:val="ListParagraph"/>
        <w:ind w:left="360"/>
      </w:pPr>
    </w:p>
    <w:p w:rsidR="002C3945" w:rsidRPr="001F1193" w:rsidRDefault="002C3945" w:rsidP="00994063">
      <w:pPr>
        <w:pStyle w:val="ABET2016Bullet"/>
        <w:ind w:left="360"/>
      </w:pPr>
      <w:r w:rsidRPr="002F3436">
        <w:rPr>
          <w:b/>
        </w:rPr>
        <w:t>Counseling Services</w:t>
      </w:r>
      <w:r w:rsidR="002F3436">
        <w:t xml:space="preserve"> </w:t>
      </w:r>
      <w:proofErr w:type="gramStart"/>
      <w:r w:rsidRPr="001F1193">
        <w:t>The</w:t>
      </w:r>
      <w:proofErr w:type="gramEnd"/>
      <w:r w:rsidRPr="001F1193">
        <w:t xml:space="preserve"> Counseling Department provides support to students </w:t>
      </w:r>
      <w:r w:rsidR="00C430D3">
        <w:t xml:space="preserve">who suffer from mental illness, </w:t>
      </w:r>
      <w:r w:rsidR="001F1193">
        <w:t>emotional</w:t>
      </w:r>
      <w:r w:rsidRPr="001F1193">
        <w:t xml:space="preserve"> </w:t>
      </w:r>
      <w:r w:rsidR="001F1193">
        <w:t>disruption,</w:t>
      </w:r>
      <w:r w:rsidRPr="001F1193">
        <w:t xml:space="preserve"> academic stress</w:t>
      </w:r>
      <w:r w:rsidR="001F1193">
        <w:t>,</w:t>
      </w:r>
      <w:r w:rsidR="00C430D3">
        <w:t xml:space="preserve"> substance addiction, and other </w:t>
      </w:r>
      <w:r w:rsidR="001F1193">
        <w:t>difficulties</w:t>
      </w:r>
      <w:r w:rsidR="00C430D3">
        <w:t xml:space="preserve">. </w:t>
      </w:r>
      <w:r w:rsidRPr="001F1193">
        <w:t>Counseling staff work with students to provide coping skills that assist students in bettering their lives and their ability to handle problems</w:t>
      </w:r>
      <w:r w:rsidR="001F1193">
        <w:t xml:space="preserve"> as well as referrals</w:t>
      </w:r>
      <w:r w:rsidRPr="001F1193">
        <w:t>.</w:t>
      </w:r>
    </w:p>
    <w:p w:rsidR="002C3945" w:rsidRPr="001F1193" w:rsidRDefault="002C3945" w:rsidP="00994063">
      <w:pPr>
        <w:ind w:left="360"/>
      </w:pPr>
    </w:p>
    <w:p w:rsidR="002C3945" w:rsidRPr="001F1193" w:rsidRDefault="002C3945" w:rsidP="00994063">
      <w:pPr>
        <w:pStyle w:val="ABET2016Bullet"/>
        <w:ind w:left="360"/>
      </w:pPr>
      <w:r w:rsidRPr="002F3436">
        <w:rPr>
          <w:b/>
        </w:rPr>
        <w:t>Disability Services/ADA</w:t>
      </w:r>
      <w:r w:rsidR="002F3436">
        <w:t xml:space="preserve"> </w:t>
      </w:r>
      <w:proofErr w:type="gramStart"/>
      <w:r w:rsidRPr="001F1193">
        <w:t>The</w:t>
      </w:r>
      <w:proofErr w:type="gramEnd"/>
      <w:r w:rsidRPr="001F1193">
        <w:t xml:space="preserve"> ADA office provides students with disabilities the appropriate support in accordance to the Americans with Disabilities Act and Section 504 of the Rehabilitation Act. After providing our office with documentation of their disability, this office provides accommodations for the student for the areas that disability has </w:t>
      </w:r>
      <w:r w:rsidR="001F1193">
        <w:t>affect</w:t>
      </w:r>
      <w:r w:rsidRPr="001F1193">
        <w:t>ed them.</w:t>
      </w:r>
    </w:p>
    <w:p w:rsidR="002C3945" w:rsidRPr="001F1193" w:rsidRDefault="002C3945" w:rsidP="00994063">
      <w:pPr>
        <w:pStyle w:val="ABET2016Bullet"/>
        <w:keepNext/>
        <w:keepLines/>
        <w:ind w:left="360"/>
      </w:pPr>
      <w:r w:rsidRPr="002F3436">
        <w:rPr>
          <w:b/>
        </w:rPr>
        <w:lastRenderedPageBreak/>
        <w:t>Ivanhoe International Center</w:t>
      </w:r>
      <w:r w:rsidR="002F3436">
        <w:t xml:space="preserve"> </w:t>
      </w:r>
      <w:proofErr w:type="gramStart"/>
      <w:r w:rsidRPr="001F1193">
        <w:t>The</w:t>
      </w:r>
      <w:proofErr w:type="gramEnd"/>
      <w:r w:rsidRPr="001F1193">
        <w:t xml:space="preserve"> Ivanhoe International Center is the hub of international activities on campus, including services for international students and </w:t>
      </w:r>
      <w:r w:rsidR="001F1193">
        <w:t>for students who are planning</w:t>
      </w:r>
      <w:r w:rsidRPr="001F1193">
        <w:t xml:space="preserve"> study abroad. The center provides traditional international student advising, coordinates many activities and opportunities for cult</w:t>
      </w:r>
      <w:r w:rsidR="001F1193">
        <w:t>ural interaction and adjustment,</w:t>
      </w:r>
      <w:r w:rsidRPr="001F1193">
        <w:t xml:space="preserve"> and initiate</w:t>
      </w:r>
      <w:r w:rsidR="001F1193">
        <w:t>s</w:t>
      </w:r>
      <w:r w:rsidRPr="001F1193">
        <w:t xml:space="preserve"> student success/retention plan. The Ivanhoe International Center also provides support for students who plan to study abroad, and works with departments and programs to develop innovative ways of incorporating international experiences into the curriculum.</w:t>
      </w:r>
    </w:p>
    <w:p w:rsidR="002C3945" w:rsidRPr="001F1193" w:rsidRDefault="002C3945" w:rsidP="00994063">
      <w:pPr>
        <w:pStyle w:val="ListParagraph"/>
        <w:ind w:left="360"/>
      </w:pPr>
    </w:p>
    <w:p w:rsidR="002C3945" w:rsidRPr="001F1193" w:rsidRDefault="002C3945" w:rsidP="00994063">
      <w:pPr>
        <w:pStyle w:val="ABET2016Bullet"/>
        <w:ind w:left="360"/>
      </w:pPr>
      <w:r w:rsidRPr="002F3436">
        <w:rPr>
          <w:b/>
        </w:rPr>
        <w:t>Multicultural Affairs</w:t>
      </w:r>
      <w:r w:rsidR="002F3436">
        <w:t xml:space="preserve"> </w:t>
      </w:r>
      <w:proofErr w:type="gramStart"/>
      <w:r w:rsidRPr="001F1193">
        <w:t>The</w:t>
      </w:r>
      <w:proofErr w:type="gramEnd"/>
      <w:r w:rsidRPr="001F1193">
        <w:t xml:space="preserve"> Office of Multicultural Affairs (OMA) is committed to building and promoting programs, services, and resources that serve to create and sustain a diverse as well as an inclusive community. The OMA provides future and current students with information on scholarships, housing, co-ops, internships, and employment placement; sponsorship of social and cultural enrichment events and activities; and support for the School of Mines student chapters of the American Indian Science and Engineering Society (AISES), the National Society of Black Engineers (NSBE), and the Society of Hispanic Professional Engineers (SHPE).</w:t>
      </w:r>
    </w:p>
    <w:p w:rsidR="002C3945" w:rsidRPr="001F1193" w:rsidRDefault="002C3945" w:rsidP="00994063">
      <w:pPr>
        <w:ind w:left="360"/>
      </w:pPr>
    </w:p>
    <w:p w:rsidR="002C3945" w:rsidRPr="001F1193" w:rsidRDefault="002C3945" w:rsidP="00994063">
      <w:pPr>
        <w:pStyle w:val="ABET2016Bullet"/>
        <w:keepNext/>
        <w:keepLines/>
        <w:ind w:left="360"/>
      </w:pPr>
      <w:r w:rsidRPr="002F3436">
        <w:rPr>
          <w:b/>
        </w:rPr>
        <w:t>The Omniciye Bridge Program and Jump Start</w:t>
      </w:r>
      <w:r w:rsidRPr="001F1193">
        <w:t xml:space="preserve"> Program</w:t>
      </w:r>
      <w:r w:rsidR="002F3436">
        <w:t xml:space="preserve"> </w:t>
      </w:r>
      <w:proofErr w:type="gramStart"/>
      <w:r w:rsidR="002F3436" w:rsidRPr="001F1193">
        <w:t>The</w:t>
      </w:r>
      <w:proofErr w:type="gramEnd"/>
      <w:r w:rsidR="002F3436" w:rsidRPr="001F1193">
        <w:t xml:space="preserve"> Omniciye Bridge Program is a pre-orientation curriculum for incoming American Indian students. The Jump Start Program is a state wide grant which follows American Indian and low-income students through their first three years of college. This program </w:t>
      </w:r>
      <w:r w:rsidR="002F3436">
        <w:t>has</w:t>
      </w:r>
      <w:r w:rsidR="002F3436" w:rsidRPr="001F1193">
        <w:t xml:space="preserve"> a summer component where a student can earn course credit for the upcoming semester and locates internships or research experiences to help them be more engaged in their field of study</w:t>
      </w:r>
    </w:p>
    <w:p w:rsidR="002C3945" w:rsidRPr="001F1193" w:rsidRDefault="002C3945" w:rsidP="00994063">
      <w:pPr>
        <w:pStyle w:val="ListParagraph"/>
        <w:ind w:left="360"/>
      </w:pPr>
    </w:p>
    <w:p w:rsidR="002C3945" w:rsidRPr="001F1193" w:rsidRDefault="002C3945" w:rsidP="00994063">
      <w:pPr>
        <w:pStyle w:val="ABET2016Bullet"/>
        <w:ind w:left="360"/>
      </w:pPr>
      <w:r w:rsidRPr="002F3436">
        <w:rPr>
          <w:b/>
        </w:rPr>
        <w:t>Tiospaye in Engineering and Tiospaye in Science Programs</w:t>
      </w:r>
      <w:r w:rsidR="002F3436">
        <w:t xml:space="preserve"> </w:t>
      </w:r>
      <w:r w:rsidR="002F3436" w:rsidRPr="001F1193">
        <w:t>These are NSF-funded scholarship and academic support programs that provide financial, academic, professional, cultural and social support for undergraduate science and engineering students. The students are provided weekly mentoring sessions, monthly mentoring with the director, weekly recitations in key classes, and biweekly lunches featuring programming for support in the five areas.</w:t>
      </w:r>
    </w:p>
    <w:p w:rsidR="002C3945" w:rsidRPr="001F1193" w:rsidRDefault="002C3945" w:rsidP="00994063">
      <w:pPr>
        <w:ind w:left="360"/>
      </w:pPr>
    </w:p>
    <w:p w:rsidR="002C3945" w:rsidRPr="001F1193" w:rsidRDefault="002C3945" w:rsidP="00994063">
      <w:pPr>
        <w:pStyle w:val="ABET2016Bullet"/>
        <w:ind w:left="360"/>
      </w:pPr>
      <w:r w:rsidRPr="002F3436">
        <w:rPr>
          <w:b/>
        </w:rPr>
        <w:t>Women in Science and Engineering (WiSE)</w:t>
      </w:r>
      <w:r w:rsidR="002F3436">
        <w:t xml:space="preserve"> </w:t>
      </w:r>
      <w:r w:rsidRPr="001F1193">
        <w:t xml:space="preserve">The WiSE program is designed to educate, recruit, retain, and graduate academically motivated women in STEM fields and to works to connect women students with peer mentors and added resources within the campus communities.  The program includes an informal social network through social media sites, professional development opportunities for mentors and mentees, and networking </w:t>
      </w:r>
      <w:proofErr w:type="gramStart"/>
      <w:r w:rsidRPr="001F1193">
        <w:t>opportunities  to</w:t>
      </w:r>
      <w:proofErr w:type="gramEnd"/>
      <w:r w:rsidRPr="001F1193">
        <w:t xml:space="preserve">  form  meaningful  connections  with  </w:t>
      </w:r>
      <w:r w:rsidR="00BE5CF1">
        <w:t>other</w:t>
      </w:r>
      <w:r w:rsidRPr="001F1193">
        <w:t xml:space="preserve">  women  students,  women alumni, and valuable industry contacts.</w:t>
      </w:r>
    </w:p>
    <w:p w:rsidR="002C3945" w:rsidRPr="001F1193" w:rsidRDefault="002C3945" w:rsidP="00994063">
      <w:pPr>
        <w:ind w:left="360"/>
      </w:pPr>
    </w:p>
    <w:p w:rsidR="002C3945" w:rsidRPr="001F1193" w:rsidRDefault="002C3945" w:rsidP="00994063">
      <w:pPr>
        <w:pStyle w:val="ABET2016Bullet"/>
        <w:ind w:left="360"/>
      </w:pPr>
      <w:r w:rsidRPr="002F3436">
        <w:rPr>
          <w:b/>
        </w:rPr>
        <w:t xml:space="preserve">Culture </w:t>
      </w:r>
      <w:r w:rsidR="00BE5CF1" w:rsidRPr="002F3436">
        <w:rPr>
          <w:b/>
        </w:rPr>
        <w:t>and</w:t>
      </w:r>
      <w:r w:rsidRPr="002F3436">
        <w:rPr>
          <w:b/>
        </w:rPr>
        <w:t xml:space="preserve"> Attitude Program</w:t>
      </w:r>
      <w:r w:rsidR="002F3436">
        <w:t xml:space="preserve"> </w:t>
      </w:r>
      <w:r w:rsidRPr="001F1193">
        <w:t xml:space="preserve">This is an NSF-funded program </w:t>
      </w:r>
      <w:r w:rsidR="00B5290D">
        <w:t xml:space="preserve">that began in 2009 </w:t>
      </w:r>
      <w:r w:rsidRPr="001F1193">
        <w:t>designed to increase the number of women graduates in</w:t>
      </w:r>
      <w:r w:rsidR="00C430D3">
        <w:t xml:space="preserve"> Metallurgical Engineering (MET</w:t>
      </w:r>
      <w:r w:rsidRPr="001F1193">
        <w:t>) and Industrial Engineering &amp; Engineering Management (IE). The program recently expanded to include the Mechanical Engineering (ME) department. Key program components are need-based scholarships, mentoring, professional development and program support for low-income women.</w:t>
      </w:r>
    </w:p>
    <w:p w:rsidR="002C3945" w:rsidRPr="001F1193" w:rsidRDefault="002C3945" w:rsidP="00994063">
      <w:pPr>
        <w:ind w:left="360"/>
        <w:jc w:val="both"/>
      </w:pPr>
    </w:p>
    <w:p w:rsidR="00994063" w:rsidRDefault="00994063">
      <w:pPr>
        <w:rPr>
          <w:b/>
        </w:rPr>
      </w:pPr>
      <w:r>
        <w:rPr>
          <w:b/>
        </w:rPr>
        <w:br w:type="page"/>
      </w:r>
    </w:p>
    <w:p w:rsidR="002C3945" w:rsidRPr="001F1193" w:rsidRDefault="002C3945" w:rsidP="00994063">
      <w:pPr>
        <w:pStyle w:val="ABET2016Bullet"/>
        <w:ind w:left="360"/>
      </w:pPr>
      <w:r w:rsidRPr="002F3436">
        <w:rPr>
          <w:b/>
        </w:rPr>
        <w:lastRenderedPageBreak/>
        <w:t>Dean of Students Office</w:t>
      </w:r>
      <w:r w:rsidR="002F3436">
        <w:t xml:space="preserve"> </w:t>
      </w:r>
      <w:r w:rsidR="002F3436" w:rsidRPr="001F1193">
        <w:t>Personnel in the Dean of Students office offers student advocacy by assisting with grievances or concerns or managing crises.  This office advises the institution on student affairs matters and related policy</w:t>
      </w:r>
      <w:r w:rsidR="002F3436">
        <w:t xml:space="preserve"> in addition to advising and guiding students in professional and volunteer activities.</w:t>
      </w:r>
    </w:p>
    <w:p w:rsidR="002C3945" w:rsidRPr="001F1193" w:rsidRDefault="002C3945" w:rsidP="00994063">
      <w:pPr>
        <w:pStyle w:val="ListParagraph"/>
        <w:ind w:left="360"/>
        <w:rPr>
          <w:highlight w:val="yellow"/>
        </w:rPr>
      </w:pPr>
    </w:p>
    <w:p w:rsidR="002C3945" w:rsidRPr="001F1193" w:rsidRDefault="002C3945" w:rsidP="00994063">
      <w:pPr>
        <w:pStyle w:val="ABET2016Bullet"/>
        <w:ind w:left="360"/>
      </w:pPr>
      <w:r w:rsidRPr="002F3436">
        <w:rPr>
          <w:b/>
        </w:rPr>
        <w:t>Office of Residence Life</w:t>
      </w:r>
      <w:r w:rsidR="002F3436">
        <w:t xml:space="preserve"> </w:t>
      </w:r>
      <w:r w:rsidRPr="001F1193">
        <w:t>Personnel in Residence Life oversee all aspects of providing a responsible community living and learning environment in the campus residence halls.  Trained Residence Hall Assistants provide mentoring and crisis management.</w:t>
      </w:r>
    </w:p>
    <w:p w:rsidR="002C3945" w:rsidRPr="001F1193" w:rsidRDefault="002C3945" w:rsidP="00994063">
      <w:pPr>
        <w:pStyle w:val="ListParagraph"/>
        <w:ind w:left="360"/>
      </w:pPr>
    </w:p>
    <w:p w:rsidR="001B0E07" w:rsidRDefault="002C3945" w:rsidP="00994063">
      <w:pPr>
        <w:pStyle w:val="ABET2016Bullet"/>
        <w:ind w:left="360"/>
      </w:pPr>
      <w:r w:rsidRPr="002F3436">
        <w:rPr>
          <w:b/>
        </w:rPr>
        <w:t>Peer Mentoring Program</w:t>
      </w:r>
      <w:r w:rsidR="002F3436">
        <w:t xml:space="preserve"> </w:t>
      </w:r>
      <w:r w:rsidRPr="001F1193">
        <w:t xml:space="preserve">This programming is run by Enrollment Management in Academic Affairs.  Upper-class students that serve as Peer Mentors are selected with the recommendation of their departments to assist first-year students with advising and registration activities, including planning class schedules, interpreting university procedures and policies, and making referrals to other university services. Peer mentors do not take the place of faculty academic advisors, but they do assist them in fulfilling their roles as academic advisors. </w:t>
      </w:r>
    </w:p>
    <w:p w:rsidR="001B0E07" w:rsidRDefault="001B0E07" w:rsidP="00994063">
      <w:pPr>
        <w:pStyle w:val="ListParagraph"/>
        <w:ind w:left="360"/>
        <w:rPr>
          <w:color w:val="000000"/>
        </w:rPr>
      </w:pPr>
    </w:p>
    <w:p w:rsidR="001B0E07" w:rsidRPr="001B0E07" w:rsidRDefault="001B0E07" w:rsidP="00994063">
      <w:pPr>
        <w:pStyle w:val="ABET2016Bullet"/>
        <w:ind w:left="360"/>
      </w:pPr>
      <w:r w:rsidRPr="001B0E07">
        <w:rPr>
          <w:color w:val="000000"/>
        </w:rPr>
        <w:t xml:space="preserve">Within the BS Metallurgical Engineering program, women students are encouraged to participate in the Women in Metallurgical Engineering (WIME) and the NSF-funded Culture and Attitude Scholarship Program.  Additionally, the Materials Advantage student chapter promotes women serving in leadership roles. </w:t>
      </w:r>
    </w:p>
    <w:p w:rsidR="002C3945" w:rsidRPr="001F1193" w:rsidRDefault="002C3945" w:rsidP="001B0E07">
      <w:pPr>
        <w:tabs>
          <w:tab w:val="num" w:pos="360"/>
        </w:tabs>
      </w:pPr>
    </w:p>
    <w:p w:rsidR="002C3945" w:rsidRPr="001F1193" w:rsidRDefault="002C3945" w:rsidP="002F3436">
      <w:r w:rsidRPr="001F1193">
        <w:t xml:space="preserve">The offices and programs listed above have distinct methods for reaching out to students and connecting them with services.  For example, the Veterans’ Resource Center is centrally located in the student center and is decorated and furnished to ensure that veteran students feel welcomed and respected for their service contributions.  The Center director maintains a database of contact information for the </w:t>
      </w:r>
      <w:r w:rsidR="00BE5CF1">
        <w:t xml:space="preserve">approximately </w:t>
      </w:r>
      <w:r w:rsidRPr="001F1193">
        <w:t>150 student veterans and assiduously reaches out to them via multiple media to let them know about events, services, scholars</w:t>
      </w:r>
      <w:r w:rsidR="00BE5CF1">
        <w:t>hips, employment opportunities,</w:t>
      </w:r>
      <w:r w:rsidR="00BE5CF1" w:rsidRPr="001F1193">
        <w:t xml:space="preserve"> </w:t>
      </w:r>
      <w:proofErr w:type="gramStart"/>
      <w:r w:rsidR="00BE5CF1" w:rsidRPr="001F1193">
        <w:t>etcetera</w:t>
      </w:r>
      <w:proofErr w:type="gramEnd"/>
      <w:r w:rsidRPr="001F1193">
        <w:t xml:space="preserve">.  The posting of flyers and other traditional methods are also used to keep veterans informed of services.  A separate new-student orientation curriculum is offered for veterans to ensure that students are informed about veteran-specific resources and services.   </w:t>
      </w:r>
    </w:p>
    <w:p w:rsidR="002C3945" w:rsidRPr="001F1193" w:rsidRDefault="002C3945" w:rsidP="002F3436"/>
    <w:p w:rsidR="000C6A8C" w:rsidRPr="000C6A8C" w:rsidRDefault="000C6A8C" w:rsidP="002F3436">
      <w:pPr>
        <w:autoSpaceDE w:val="0"/>
        <w:autoSpaceDN w:val="0"/>
        <w:adjustRightInd w:val="0"/>
        <w:rPr>
          <w:rFonts w:eastAsia="Times New Roman"/>
        </w:rPr>
      </w:pPr>
      <w:r w:rsidRPr="000C6A8C">
        <w:rPr>
          <w:rFonts w:eastAsia="Times New Roman"/>
        </w:rPr>
        <w:t xml:space="preserve">The Starfish system is an online early-alert system implemented in fall 2012 that interfaces with Colleague, the SDBOR student information system; D2L, the SDBOR learning management software; and Pearson MyMathLab.  All course instructors have the ability to send out a Starfish Alert to a student’s academic advisor, or other groups the student may be associated with.  Advisors receive these alerts and can contact the students to provide assistance regarding who to see or where to go to receive the required help.  Starfish utilization on the </w:t>
      </w:r>
      <w:r w:rsidR="00203CB3">
        <w:rPr>
          <w:rFonts w:eastAsia="Times New Roman"/>
        </w:rPr>
        <w:t>SDSM&amp;T</w:t>
      </w:r>
      <w:r w:rsidRPr="000C6A8C">
        <w:rPr>
          <w:rFonts w:eastAsia="Times New Roman"/>
        </w:rPr>
        <w:t xml:space="preserve"> campus was concentrated on foundational gateway courses in math, chemistry, physics, and English.  The SDBOR mandated use of the software, but did not fund resources needed for full implementation.  Over time, the Retention Planning Group at </w:t>
      </w:r>
      <w:r w:rsidR="00203CB3">
        <w:rPr>
          <w:rFonts w:eastAsia="Times New Roman"/>
        </w:rPr>
        <w:t>SDSM&amp;T</w:t>
      </w:r>
      <w:r w:rsidRPr="000C6A8C">
        <w:rPr>
          <w:rFonts w:eastAsia="Times New Roman"/>
        </w:rPr>
        <w:t xml:space="preserve"> has studied the impact of Starfish notifications and </w:t>
      </w:r>
      <w:proofErr w:type="gramStart"/>
      <w:r w:rsidRPr="000C6A8C">
        <w:rPr>
          <w:rFonts w:eastAsia="Times New Roman"/>
        </w:rPr>
        <w:t>have</w:t>
      </w:r>
      <w:proofErr w:type="gramEnd"/>
      <w:r w:rsidRPr="000C6A8C">
        <w:rPr>
          <w:rFonts w:eastAsia="Times New Roman"/>
        </w:rPr>
        <w:t xml:space="preserve"> found them minimally effective and often counter-productive.  Starfish remains in effect as a retention tool through March 2017, but the campus anticipates the contract will not be renewed.  Resources and attention is being shifted at </w:t>
      </w:r>
      <w:r w:rsidR="00203CB3">
        <w:rPr>
          <w:rFonts w:eastAsia="Times New Roman"/>
        </w:rPr>
        <w:t>SDSM&amp;T</w:t>
      </w:r>
      <w:r w:rsidRPr="000C6A8C">
        <w:rPr>
          <w:rFonts w:eastAsia="Times New Roman"/>
        </w:rPr>
        <w:t xml:space="preserve"> to building the capacity and functionality of the Student Success Center and focusing on networking support services and reinforcing one-on-one relationships with students.</w:t>
      </w:r>
    </w:p>
    <w:p w:rsidR="002C3945" w:rsidRPr="000C6A8C" w:rsidRDefault="002C3945" w:rsidP="002F3436">
      <w:pPr>
        <w:pStyle w:val="NoSpacing"/>
        <w:rPr>
          <w:sz w:val="22"/>
          <w:szCs w:val="22"/>
        </w:rPr>
      </w:pPr>
    </w:p>
    <w:p w:rsidR="000C6A8C" w:rsidRPr="000C6A8C" w:rsidRDefault="000C6A8C" w:rsidP="002F3436">
      <w:r w:rsidRPr="000C6A8C">
        <w:rPr>
          <w:bCs/>
        </w:rPr>
        <w:t xml:space="preserve">Since 2012, the University has sought to garner funding needed to consolidate services in a one-stop Student Success Center to be centrally located in the Surbeck Center adjacent to other critical support services (e.g., </w:t>
      </w:r>
      <w:r w:rsidRPr="000C6A8C">
        <w:t xml:space="preserve">the Career and Professional Development Center, Tiospaye, and the Ivanhoe International Center, the VRC-Veterans Resource Center, Multicultural Affairs, mental health counselors and ADA testing services).  Creation of the Student Success Center is Action Step 1-B-1 under Strategy B-1 of the Strategic Plan.  Services to be consolidated in the Student Success Center will include tutoring, advising and mentoring, testing.  As the University works to marshal sufficient internal and external funding to build an addition to the student center and to appropriately staff enhanced support programs and services, Academic Affairs in collaboration with Student Development is moving ahead to create the functions of a Center.  Hiring of a director and two advising staff members is anticipated over summer 2016.  By the time of the site visit, the Success Center operations will be fleshed out, functioning, and can be described in much greater detail.  </w:t>
      </w:r>
    </w:p>
    <w:p w:rsidR="000C6A8C" w:rsidRPr="000C6A8C" w:rsidRDefault="000C6A8C" w:rsidP="002F3436"/>
    <w:p w:rsidR="000C6A8C" w:rsidRPr="000C6A8C" w:rsidRDefault="000C6A8C" w:rsidP="002F3436">
      <w:r w:rsidRPr="000C6A8C">
        <w:t xml:space="preserve">Coordination of student support services—academic and non-academic—is achieved through two structures: the monthly meetings of all directors and key support staff in Student Development and the bi-weekly meetings of the Retention Planning Group (RPG).  The RPG ensures close collaboration between Academic Affairs and Student Development for issues of support and retention.  </w:t>
      </w:r>
    </w:p>
    <w:p w:rsidR="000C6A8C" w:rsidRPr="000C6A8C" w:rsidRDefault="000C6A8C" w:rsidP="002F3436"/>
    <w:p w:rsidR="000C6A8C" w:rsidRPr="000C6A8C" w:rsidRDefault="000C6A8C" w:rsidP="002F3436">
      <w:r w:rsidRPr="000C6A8C">
        <w:t xml:space="preserve">One additional, significant initiative to support student success targets foundational math courses.  Since </w:t>
      </w:r>
      <w:r w:rsidR="00203CB3">
        <w:t>SDSM&amp;T</w:t>
      </w:r>
      <w:r w:rsidRPr="000C6A8C">
        <w:t xml:space="preserve"> is a STEM-only institution, students who cannot or elect not to complete advanced coursework in mathematics must transfer to find a suitable program of study elsewhere.  Progress to graduation is impeded by the rigor of our mathematics requirements and the struggles a significant percentage of our students exhibit in mathematics—despite the fact that the average incoming ACT score in math has been 26.8 over the past seven years. </w:t>
      </w:r>
    </w:p>
    <w:p w:rsidR="000C6A8C" w:rsidRPr="000C6A8C" w:rsidRDefault="000C6A8C" w:rsidP="002F3436"/>
    <w:p w:rsidR="000C6A8C" w:rsidRPr="000C6A8C" w:rsidRDefault="00B5290D" w:rsidP="002F3436">
      <w:r>
        <w:t>As a consequence, in</w:t>
      </w:r>
      <w:r w:rsidR="000C6A8C" w:rsidRPr="000C6A8C">
        <w:t xml:space="preserve"> spring 2015, </w:t>
      </w:r>
      <w:r w:rsidR="000F513B">
        <w:t>SDSM&amp;T</w:t>
      </w:r>
      <w:r w:rsidR="000C6A8C" w:rsidRPr="000C6A8C">
        <w:t xml:space="preserve"> piloted a program to </w:t>
      </w:r>
    </w:p>
    <w:p w:rsidR="000C6A8C" w:rsidRPr="000C6A8C" w:rsidRDefault="000C6A8C" w:rsidP="002F3436">
      <w:pPr>
        <w:pStyle w:val="ListParagraph"/>
        <w:numPr>
          <w:ilvl w:val="0"/>
          <w:numId w:val="34"/>
        </w:numPr>
        <w:ind w:left="720"/>
      </w:pPr>
      <w:r w:rsidRPr="000C6A8C">
        <w:t>Develop more predictive placement testing processes</w:t>
      </w:r>
    </w:p>
    <w:p w:rsidR="000C6A8C" w:rsidRPr="000C6A8C" w:rsidRDefault="000C6A8C" w:rsidP="002F3436">
      <w:pPr>
        <w:pStyle w:val="ListParagraph"/>
        <w:numPr>
          <w:ilvl w:val="0"/>
          <w:numId w:val="34"/>
        </w:numPr>
        <w:ind w:left="720"/>
      </w:pPr>
      <w:r w:rsidRPr="000C6A8C">
        <w:t xml:space="preserve">Create preparatory materials to positively impact a student’s success in their initial math class at </w:t>
      </w:r>
      <w:r w:rsidR="00203CB3">
        <w:t>SDSM&amp;T</w:t>
      </w:r>
    </w:p>
    <w:p w:rsidR="000C6A8C" w:rsidRPr="000C6A8C" w:rsidRDefault="000C6A8C" w:rsidP="002F3436">
      <w:pPr>
        <w:pStyle w:val="ListParagraph"/>
        <w:numPr>
          <w:ilvl w:val="0"/>
          <w:numId w:val="34"/>
        </w:numPr>
        <w:ind w:left="720"/>
      </w:pPr>
      <w:r w:rsidRPr="000C6A8C">
        <w:t>Study the role of affective skill development in math success to a level of specificity that allows the creation of skill-specific interventions</w:t>
      </w:r>
    </w:p>
    <w:p w:rsidR="000C6A8C" w:rsidRPr="000C6A8C" w:rsidRDefault="000C6A8C" w:rsidP="002F3436"/>
    <w:p w:rsidR="000C6A8C" w:rsidRPr="000C6A8C" w:rsidRDefault="000C6A8C" w:rsidP="002F3436">
      <w:pPr>
        <w:autoSpaceDE w:val="0"/>
        <w:autoSpaceDN w:val="0"/>
        <w:adjustRightInd w:val="0"/>
      </w:pPr>
      <w:r w:rsidRPr="000C6A8C">
        <w:t xml:space="preserve">Analysis of the impact to date has shown improvement in the pass rates in advanced math classes even though the 2015 freshman class came in less well prepared in math (based on ACT scores) than previous freshmen classes.  While </w:t>
      </w:r>
      <w:r w:rsidR="00203CB3">
        <w:t>SDSM&amp;T</w:t>
      </w:r>
      <w:r w:rsidRPr="000C6A8C">
        <w:t xml:space="preserve"> cannot claim causality without more data, we are pushing ahead.  The South Dakota legislature made a targeted allocation of $250,000 to </w:t>
      </w:r>
      <w:r w:rsidR="00203CB3">
        <w:t>SDSM&amp;T</w:t>
      </w:r>
      <w:r w:rsidRPr="000C6A8C">
        <w:t xml:space="preserve"> to fund a continuation and very significant expansion of this initiative.  Additionally, the math faculty is awaiting a funding decision on a National Science Foundation grant proposal that will support research on the relationship of affective skills to success in mathematics.</w:t>
      </w:r>
    </w:p>
    <w:p w:rsidR="00D37082" w:rsidRPr="00F271D3" w:rsidRDefault="00F271D3" w:rsidP="005633FF">
      <w:pPr>
        <w:pStyle w:val="Heading3"/>
        <w:rPr>
          <w:b w:val="0"/>
        </w:rPr>
      </w:pPr>
      <w:r>
        <w:rPr>
          <w:b w:val="0"/>
        </w:rPr>
        <w:t>BS metallurgical engineering p</w:t>
      </w:r>
      <w:r w:rsidR="00D37082" w:rsidRPr="00F271D3">
        <w:rPr>
          <w:b w:val="0"/>
        </w:rPr>
        <w:t xml:space="preserve">rogram </w:t>
      </w:r>
      <w:r>
        <w:rPr>
          <w:b w:val="0"/>
        </w:rPr>
        <w:t>s</w:t>
      </w:r>
      <w:r w:rsidR="00D37082" w:rsidRPr="00F271D3">
        <w:rPr>
          <w:b w:val="0"/>
        </w:rPr>
        <w:t>tudents</w:t>
      </w:r>
    </w:p>
    <w:p w:rsidR="00F221AD" w:rsidRDefault="00DC04E6" w:rsidP="00F221AD">
      <w:r w:rsidRPr="00D37082">
        <w:t>In addition to the Curriculum Checklist</w:t>
      </w:r>
      <w:r w:rsidR="00D37082" w:rsidRPr="00D37082">
        <w:t xml:space="preserve"> in Table 1</w:t>
      </w:r>
      <w:r w:rsidR="00AF6AA2">
        <w:t>-</w:t>
      </w:r>
      <w:r w:rsidR="001B0E07">
        <w:t>8</w:t>
      </w:r>
      <w:r w:rsidR="008E1DED" w:rsidRPr="00D37082">
        <w:t xml:space="preserve">, the </w:t>
      </w:r>
      <w:r w:rsidR="002158FD" w:rsidRPr="00D37082">
        <w:t>BS</w:t>
      </w:r>
      <w:r w:rsidRPr="00D37082">
        <w:t xml:space="preserve"> Metallurgical Engineering</w:t>
      </w:r>
      <w:r w:rsidR="00D801B6" w:rsidRPr="00D37082">
        <w:t xml:space="preserve"> p</w:t>
      </w:r>
      <w:r w:rsidRPr="00D37082">
        <w:t>rogram</w:t>
      </w:r>
      <w:r w:rsidR="008E1DED" w:rsidRPr="00D37082">
        <w:t xml:space="preserve"> employs</w:t>
      </w:r>
      <w:r w:rsidRPr="00D37082">
        <w:t xml:space="preserve"> a Curriculum F</w:t>
      </w:r>
      <w:r w:rsidR="00D801B6" w:rsidRPr="00D37082">
        <w:t xml:space="preserve">low </w:t>
      </w:r>
      <w:r w:rsidRPr="00D37082">
        <w:t>Diagram (CFD)</w:t>
      </w:r>
      <w:r w:rsidR="008E1DED" w:rsidRPr="00D37082">
        <w:t xml:space="preserve"> </w:t>
      </w:r>
      <w:r w:rsidR="000B017E">
        <w:t>shown in Figure 1</w:t>
      </w:r>
      <w:r w:rsidR="00AF6AA2">
        <w:t>-</w:t>
      </w:r>
      <w:r w:rsidR="007C33F4">
        <w:t>2</w:t>
      </w:r>
      <w:r w:rsidR="00D37082" w:rsidRPr="00D37082">
        <w:t xml:space="preserve"> </w:t>
      </w:r>
      <w:r w:rsidR="008E1DED" w:rsidRPr="00D37082">
        <w:t xml:space="preserve">by which faculty can assist students visualize progress towards </w:t>
      </w:r>
      <w:r w:rsidR="00D37082" w:rsidRPr="00D37082">
        <w:t xml:space="preserve">a </w:t>
      </w:r>
      <w:r w:rsidR="008E1DED" w:rsidRPr="00D37082">
        <w:t>degree</w:t>
      </w:r>
      <w:r w:rsidR="00D801B6" w:rsidRPr="00D37082">
        <w:t xml:space="preserve">.  </w:t>
      </w:r>
      <w:r w:rsidR="008E1DED" w:rsidRPr="00D37082">
        <w:t>Both the checklist and CFD</w:t>
      </w:r>
      <w:r w:rsidR="00D801B6" w:rsidRPr="00D37082">
        <w:t xml:space="preserve"> are reviewed </w:t>
      </w:r>
      <w:r w:rsidR="008E1DED" w:rsidRPr="00D37082">
        <w:t>and</w:t>
      </w:r>
      <w:r w:rsidRPr="00D37082">
        <w:t xml:space="preserve"> </w:t>
      </w:r>
      <w:r w:rsidR="00BA77DD">
        <w:t xml:space="preserve">progress </w:t>
      </w:r>
      <w:r w:rsidRPr="00D37082">
        <w:t xml:space="preserve">updated </w:t>
      </w:r>
      <w:r w:rsidR="00BA77DD">
        <w:t xml:space="preserve">annually </w:t>
      </w:r>
      <w:r w:rsidRPr="00D37082">
        <w:t xml:space="preserve">by the student </w:t>
      </w:r>
      <w:r w:rsidR="008E1DED" w:rsidRPr="00D37082">
        <w:t>in conjunction</w:t>
      </w:r>
      <w:r w:rsidR="00D801B6" w:rsidRPr="00D37082">
        <w:t xml:space="preserve"> </w:t>
      </w:r>
      <w:r w:rsidR="008E1DED" w:rsidRPr="00D37082">
        <w:t xml:space="preserve">with their </w:t>
      </w:r>
      <w:r w:rsidR="00BA77DD">
        <w:t>advisor</w:t>
      </w:r>
      <w:r w:rsidR="00D801B6" w:rsidRPr="00D37082">
        <w:t xml:space="preserve">.  </w:t>
      </w:r>
      <w:r w:rsidR="008E1DED" w:rsidRPr="00D37082">
        <w:t>S</w:t>
      </w:r>
      <w:r w:rsidR="009B4DA4">
        <w:t xml:space="preserve">tudents are </w:t>
      </w:r>
      <w:r w:rsidR="009B4DA4" w:rsidRPr="00D37082">
        <w:t xml:space="preserve">strongly </w:t>
      </w:r>
      <w:r w:rsidR="00F221AD" w:rsidRPr="00D37082">
        <w:lastRenderedPageBreak/>
        <w:t>encouraged to visit advisors at the beginnin</w:t>
      </w:r>
      <w:r w:rsidR="00F221AD">
        <w:t xml:space="preserve">g of every semester to complete </w:t>
      </w:r>
      <w:r w:rsidR="00F221AD" w:rsidRPr="00D37082">
        <w:t xml:space="preserve">this review. Additionally, students have 24/7 access to Web Advisor, which is </w:t>
      </w:r>
      <w:r w:rsidR="001933F5">
        <w:t>online</w:t>
      </w:r>
      <w:r w:rsidR="00F221AD" w:rsidRPr="00D37082">
        <w:t xml:space="preserve"> software that provides registration, prerequisite, curriculum, catalog, grade, </w:t>
      </w:r>
      <w:r w:rsidR="00F221AD">
        <w:t xml:space="preserve">and </w:t>
      </w:r>
      <w:r w:rsidR="00F221AD" w:rsidRPr="00D37082">
        <w:t>course</w:t>
      </w:r>
      <w:r w:rsidR="00F221AD">
        <w:t xml:space="preserve"> information.</w:t>
      </w:r>
    </w:p>
    <w:p w:rsidR="00F221AD" w:rsidRDefault="00F221AD" w:rsidP="00F221AD"/>
    <w:p w:rsidR="00F221AD" w:rsidRPr="00EB12E8" w:rsidRDefault="00F221AD" w:rsidP="00F221AD">
      <w:r w:rsidRPr="00EB12E8">
        <w:t>Each academic program has an individualized process for transitioning new students from their freshmen or transfer advisors to the advisor in the major who will remain the student’s advisor throughout their undergraduate study.  For the Metallurgical Engineering program, all faculty</w:t>
      </w:r>
      <w:r>
        <w:t xml:space="preserve"> members</w:t>
      </w:r>
      <w:r w:rsidRPr="00EB12E8">
        <w:t xml:space="preserve"> are assigned undergraduate students for advising.  Dr</w:t>
      </w:r>
      <w:r>
        <w:t>s</w:t>
      </w:r>
      <w:r w:rsidRPr="00EB12E8">
        <w:t xml:space="preserve">. </w:t>
      </w:r>
      <w:r>
        <w:t xml:space="preserve">West and </w:t>
      </w:r>
      <w:r w:rsidRPr="00EB12E8">
        <w:t>Cr</w:t>
      </w:r>
      <w:r>
        <w:t xml:space="preserve">oss are </w:t>
      </w:r>
      <w:r w:rsidRPr="00EB12E8">
        <w:t>the primary freshman advisors.  Those advisees that are majoring in Metallurgical Engineering stay with</w:t>
      </w:r>
      <w:r>
        <w:t xml:space="preserve"> </w:t>
      </w:r>
      <w:r w:rsidRPr="00EB12E8">
        <w:t xml:space="preserve">these advisors through their sophomore year.  Following their sophomore year, Metallurgical Engineering student advising is </w:t>
      </w:r>
      <w:r>
        <w:t>distributed</w:t>
      </w:r>
      <w:r w:rsidRPr="00EB12E8">
        <w:t xml:space="preserve"> </w:t>
      </w:r>
      <w:r>
        <w:t>among</w:t>
      </w:r>
      <w:r w:rsidRPr="00EB12E8">
        <w:t xml:space="preserve"> between the </w:t>
      </w:r>
      <w:r>
        <w:t>remaining</w:t>
      </w:r>
      <w:r w:rsidRPr="00EB12E8">
        <w:t xml:space="preserve"> </w:t>
      </w:r>
      <w:r>
        <w:t>BS</w:t>
      </w:r>
      <w:r w:rsidRPr="00EB12E8">
        <w:t xml:space="preserve"> Metallurgical Engineering program faculty</w:t>
      </w:r>
      <w:r>
        <w:t xml:space="preserve"> members</w:t>
      </w:r>
      <w:r w:rsidRPr="00EB12E8">
        <w:t xml:space="preserve">. Dr. </w:t>
      </w:r>
      <w:r>
        <w:t>West</w:t>
      </w:r>
      <w:r w:rsidRPr="00EB12E8">
        <w:t xml:space="preserve"> is responsible for the final degree audit prior to graduation. </w:t>
      </w:r>
    </w:p>
    <w:p w:rsidR="00F221AD" w:rsidRPr="00AF6AA2" w:rsidRDefault="00F221AD" w:rsidP="00F221AD"/>
    <w:p w:rsidR="00F221AD" w:rsidRPr="00AF6AA2" w:rsidRDefault="00F221AD" w:rsidP="00F221AD">
      <w:pPr>
        <w:rPr>
          <w:rFonts w:eastAsia="Times New Roman"/>
        </w:rPr>
      </w:pPr>
      <w:r w:rsidRPr="00AF6AA2">
        <w:t>The BS Metallurgical Engineering program maintains strong scholarship support f</w:t>
      </w:r>
      <w:r>
        <w:t xml:space="preserve">or it students.  For the most recent </w:t>
      </w:r>
      <w:r w:rsidRPr="00AF6AA2">
        <w:t xml:space="preserve">academic </w:t>
      </w:r>
      <w:r>
        <w:t>year</w:t>
      </w:r>
      <w:r w:rsidRPr="00AF6AA2">
        <w:t xml:space="preserve">, </w:t>
      </w:r>
      <w:r w:rsidRPr="00AF6AA2">
        <w:rPr>
          <w:rFonts w:eastAsia="Times New Roman"/>
        </w:rPr>
        <w:t>75 students</w:t>
      </w:r>
      <w:r>
        <w:rPr>
          <w:rFonts w:eastAsia="Times New Roman"/>
        </w:rPr>
        <w:t xml:space="preserve"> were awarded </w:t>
      </w:r>
      <w:r w:rsidRPr="00AF6AA2">
        <w:rPr>
          <w:rFonts w:eastAsia="Times New Roman"/>
        </w:rPr>
        <w:t>approx</w:t>
      </w:r>
      <w:r>
        <w:rPr>
          <w:rFonts w:eastAsia="Times New Roman"/>
        </w:rPr>
        <w:t>imately</w:t>
      </w:r>
      <w:r w:rsidRPr="00AF6AA2">
        <w:rPr>
          <w:rFonts w:eastAsia="Times New Roman"/>
        </w:rPr>
        <w:t xml:space="preserve"> </w:t>
      </w:r>
      <w:r>
        <w:rPr>
          <w:rFonts w:eastAsia="Times New Roman"/>
        </w:rPr>
        <w:t>$</w:t>
      </w:r>
      <w:r w:rsidRPr="00AF6AA2">
        <w:rPr>
          <w:rFonts w:eastAsia="Times New Roman"/>
        </w:rPr>
        <w:t>90,000</w:t>
      </w:r>
      <w:r w:rsidR="002A19EF">
        <w:rPr>
          <w:rFonts w:eastAsia="Times New Roman"/>
        </w:rPr>
        <w:t xml:space="preserve"> from the department with a</w:t>
      </w:r>
      <w:r w:rsidRPr="00AF6AA2">
        <w:rPr>
          <w:rFonts w:eastAsia="Times New Roman"/>
          <w:iCs/>
        </w:rPr>
        <w:t xml:space="preserve">pproximately 60% of all </w:t>
      </w:r>
      <w:r>
        <w:rPr>
          <w:rFonts w:eastAsia="Times New Roman"/>
          <w:iCs/>
        </w:rPr>
        <w:t>students receiv</w:t>
      </w:r>
      <w:r w:rsidR="00203CB3">
        <w:rPr>
          <w:rFonts w:eastAsia="Times New Roman"/>
          <w:iCs/>
        </w:rPr>
        <w:t>ing</w:t>
      </w:r>
      <w:r>
        <w:rPr>
          <w:rFonts w:eastAsia="Times New Roman"/>
          <w:iCs/>
        </w:rPr>
        <w:t xml:space="preserve"> support.</w:t>
      </w:r>
      <w:r w:rsidR="002A19EF">
        <w:rPr>
          <w:rFonts w:eastAsia="Times New Roman"/>
          <w:iCs/>
        </w:rPr>
        <w:t xml:space="preserve">  </w:t>
      </w:r>
      <w:r w:rsidR="00203CB3">
        <w:rPr>
          <w:rFonts w:eastAsia="Times New Roman"/>
          <w:iCs/>
        </w:rPr>
        <w:t xml:space="preserve"> </w:t>
      </w:r>
      <w:r w:rsidR="003904F7">
        <w:rPr>
          <w:rFonts w:eastAsia="Times New Roman"/>
          <w:iCs/>
        </w:rPr>
        <w:t>During the review period</w:t>
      </w:r>
      <w:r w:rsidR="00203CB3">
        <w:rPr>
          <w:rFonts w:eastAsia="Times New Roman"/>
          <w:iCs/>
        </w:rPr>
        <w:t xml:space="preserve">, students in the program were </w:t>
      </w:r>
      <w:r w:rsidR="003904F7">
        <w:rPr>
          <w:rFonts w:eastAsia="Times New Roman"/>
          <w:iCs/>
        </w:rPr>
        <w:t>awarded numerous competitive national scholarships</w:t>
      </w:r>
      <w:r w:rsidR="00203CB3">
        <w:rPr>
          <w:rFonts w:eastAsia="Times New Roman"/>
          <w:iCs/>
        </w:rPr>
        <w:t xml:space="preserve"> from professional societies including TMS, ASM, SME, and AIST </w:t>
      </w:r>
      <w:r w:rsidR="003904F7">
        <w:rPr>
          <w:rFonts w:eastAsia="Times New Roman"/>
          <w:iCs/>
        </w:rPr>
        <w:t>as well as other</w:t>
      </w:r>
      <w:r w:rsidR="00203CB3">
        <w:rPr>
          <w:rFonts w:eastAsia="Times New Roman"/>
          <w:iCs/>
        </w:rPr>
        <w:t xml:space="preserve"> private and public foundations. </w:t>
      </w:r>
    </w:p>
    <w:p w:rsidR="00F221AD" w:rsidRPr="00AF6AA2" w:rsidRDefault="00F221AD" w:rsidP="00F221AD"/>
    <w:p w:rsidR="00F221AD" w:rsidRDefault="00F221AD" w:rsidP="00F221AD">
      <w:r w:rsidRPr="0024084B">
        <w:t>In additional to the curriculum list sheet</w:t>
      </w:r>
      <w:r>
        <w:t xml:space="preserve"> and</w:t>
      </w:r>
      <w:r w:rsidRPr="0024084B">
        <w:t xml:space="preserve"> curriculum flow chart, </w:t>
      </w:r>
      <w:r>
        <w:t xml:space="preserve">students are provided a </w:t>
      </w:r>
      <w:r w:rsidRPr="0024084B">
        <w:t xml:space="preserve">list of </w:t>
      </w:r>
      <w:r>
        <w:t>approved science electives shown in Table 1-9.</w:t>
      </w:r>
      <w:r w:rsidRPr="00EB12E8">
        <w:t xml:space="preserve"> </w:t>
      </w:r>
      <w:r>
        <w:t>Students are encouraged to review their progress by comparing their coursework completion with the</w:t>
      </w:r>
      <w:r w:rsidRPr="00EB12E8">
        <w:t xml:space="preserve"> curriculum given in the catalog (</w:t>
      </w:r>
      <w:hyperlink r:id="rId22" w:history="1">
        <w:r w:rsidRPr="009E287A">
          <w:rPr>
            <w:rStyle w:val="Hyperlink"/>
          </w:rPr>
          <w:t>http://resources.sdsmt.edu/catalog/current-catalog.pdf</w:t>
        </w:r>
      </w:hyperlink>
      <w:r>
        <w:t xml:space="preserve"> </w:t>
      </w:r>
      <w:r w:rsidRPr="00EB12E8">
        <w:t>)</w:t>
      </w:r>
      <w:r>
        <w:t xml:space="preserve">.  </w:t>
      </w:r>
    </w:p>
    <w:p w:rsidR="00F221AD" w:rsidRDefault="00F221AD" w:rsidP="00F221AD"/>
    <w:p w:rsidR="00F221AD" w:rsidRPr="00347EBF" w:rsidRDefault="00F221AD" w:rsidP="00F221AD">
      <w:r w:rsidRPr="00347EBF">
        <w:t xml:space="preserve">New students receive emails from faculty advisors so as to establish contact and to begin to develop a secure mentoring relationship.  All advisees of Metallurgical Engineering program faculty are invited to program extracurricular activities, including the weekly Hammer-In blacksmithing activities, Materials Advantage student chapter activities including periodic meetings, and other social events where they can meet their program faculty members.  In addition, women advisees are invited to participate in the Women in Metallurgical Engineering (WIME) </w:t>
      </w:r>
      <w:r>
        <w:t xml:space="preserve">and the </w:t>
      </w:r>
      <w:r w:rsidRPr="00C430D3">
        <w:rPr>
          <w:color w:val="000000"/>
        </w:rPr>
        <w:t>Culture and Attitude Scholarship Program</w:t>
      </w:r>
      <w:r w:rsidRPr="00347EBF">
        <w:t xml:space="preserve"> activities.  All these activities have active program faculty participation often resulting in informal discussions concerning student academic progress, general happiness and other important areas implicit in advising and mentoring college students.  </w:t>
      </w:r>
    </w:p>
    <w:p w:rsidR="00F221AD" w:rsidRPr="00347EBF" w:rsidRDefault="00F221AD" w:rsidP="00F221AD"/>
    <w:p w:rsidR="00F221AD" w:rsidRPr="00347EBF" w:rsidRDefault="00F221AD" w:rsidP="00F221AD">
      <w:r w:rsidRPr="00347EBF">
        <w:rPr>
          <w:u w:val="single"/>
        </w:rPr>
        <w:t>Career Advising</w:t>
      </w:r>
      <w:r w:rsidRPr="00347EBF">
        <w:t xml:space="preserve"> All students have easy access to the services of the Career Center located in the student center.  The center actively promotes services that range from interest and aptitude inventories, career counseling; assistance with participating in the Students Emerging as Professionals (STEPS) program for professional development; resume and interview preparation; linking students with coop, internship, and employment opportunities; and seminars on the development of professional behavior.  More detail can be found at </w:t>
      </w:r>
      <w:hyperlink r:id="rId23" w:history="1">
        <w:r w:rsidRPr="00347EBF">
          <w:rPr>
            <w:rStyle w:val="Hyperlink"/>
          </w:rPr>
          <w:t>http://careers.sdsmt.edu</w:t>
        </w:r>
      </w:hyperlink>
      <w:r w:rsidRPr="00347EBF">
        <w:t xml:space="preserve"> . </w:t>
      </w:r>
    </w:p>
    <w:p w:rsidR="00F221AD" w:rsidRPr="004213E3" w:rsidRDefault="00F221AD" w:rsidP="00F221AD"/>
    <w:p w:rsidR="00BE5CF1" w:rsidRPr="004213E3" w:rsidRDefault="00BE5CF1" w:rsidP="001B0E07"/>
    <w:p w:rsidR="009B4DA4" w:rsidRPr="004213E3" w:rsidRDefault="009B4DA4" w:rsidP="00BA77DD">
      <w:pPr>
        <w:sectPr w:rsidR="009B4DA4" w:rsidRPr="004213E3" w:rsidSect="00BE41DE">
          <w:headerReference w:type="default" r:id="rId24"/>
          <w:footerReference w:type="default" r:id="rId25"/>
          <w:pgSz w:w="12240" w:h="15840"/>
          <w:pgMar w:top="1296" w:right="1440" w:bottom="1296" w:left="1440" w:header="720" w:footer="720" w:gutter="0"/>
          <w:pgNumType w:start="1"/>
          <w:cols w:space="720"/>
        </w:sectPr>
      </w:pPr>
    </w:p>
    <w:p w:rsidR="00513133" w:rsidRPr="00D37082" w:rsidRDefault="00513133" w:rsidP="00513133">
      <w:pPr>
        <w:pStyle w:val="NoSpacing"/>
        <w:keepLines/>
        <w:rPr>
          <w:color w:val="000000"/>
        </w:rPr>
      </w:pPr>
      <w:r w:rsidRPr="00D37082">
        <w:rPr>
          <w:color w:val="000000"/>
        </w:rPr>
        <w:object w:dxaOrig="15130" w:dyaOrig="11427">
          <v:shape id="_x0000_i1027" type="#_x0000_t75" style="width:583.45pt;height:440.85pt" o:ole="">
            <v:imagedata r:id="rId26" o:title=""/>
          </v:shape>
          <o:OLEObject Type="Embed" ProgID="Visio.Drawing.11" ShapeID="_x0000_i1027" DrawAspect="Content" ObjectID="_1529331772" r:id="rId27"/>
        </w:object>
      </w:r>
    </w:p>
    <w:p w:rsidR="00513133" w:rsidRDefault="00513133" w:rsidP="00F221AD">
      <w:pPr>
        <w:pStyle w:val="NoSpacing"/>
        <w:rPr>
          <w:b/>
          <w:color w:val="000000"/>
        </w:rPr>
        <w:sectPr w:rsidR="00513133" w:rsidSect="003E0360">
          <w:pgSz w:w="15840" w:h="12240" w:orient="landscape"/>
          <w:pgMar w:top="1440" w:right="1296" w:bottom="1440" w:left="1296" w:header="720" w:footer="720" w:gutter="0"/>
          <w:pgNumType w:start="16"/>
          <w:cols w:space="720"/>
          <w:docGrid w:linePitch="326"/>
        </w:sectPr>
      </w:pPr>
      <w:r w:rsidRPr="00D37082">
        <w:rPr>
          <w:color w:val="000000"/>
        </w:rPr>
        <w:t>Figure 1</w:t>
      </w:r>
      <w:r w:rsidR="00AF6AA2">
        <w:rPr>
          <w:color w:val="000000"/>
        </w:rPr>
        <w:t>-</w:t>
      </w:r>
      <w:r w:rsidR="007C33F4">
        <w:rPr>
          <w:color w:val="000000"/>
        </w:rPr>
        <w:t>2</w:t>
      </w:r>
      <w:r w:rsidR="00F271D3">
        <w:rPr>
          <w:color w:val="000000"/>
        </w:rPr>
        <w:t xml:space="preserve"> </w:t>
      </w:r>
      <w:r w:rsidRPr="00D37082">
        <w:rPr>
          <w:color w:val="000000"/>
        </w:rPr>
        <w:t>BS Metallurgical Engineering Curriculum Flow Diagram 201</w:t>
      </w:r>
      <w:r>
        <w:rPr>
          <w:color w:val="000000"/>
        </w:rPr>
        <w:t>5-1</w:t>
      </w:r>
      <w:r w:rsidR="00F221AD">
        <w:rPr>
          <w:color w:val="000000"/>
        </w:rPr>
        <w:t>6</w:t>
      </w:r>
    </w:p>
    <w:p w:rsidR="004A0A10" w:rsidRDefault="004A0A10" w:rsidP="004A0A10"/>
    <w:tbl>
      <w:tblPr>
        <w:tblW w:w="9420" w:type="dxa"/>
        <w:tblInd w:w="93" w:type="dxa"/>
        <w:tblLook w:val="04A0" w:firstRow="1" w:lastRow="0" w:firstColumn="1" w:lastColumn="0" w:noHBand="0" w:noVBand="1"/>
      </w:tblPr>
      <w:tblGrid>
        <w:gridCol w:w="740"/>
        <w:gridCol w:w="8680"/>
      </w:tblGrid>
      <w:tr w:rsidR="004A0A10" w:rsidRPr="00432A1D" w:rsidTr="006E45E4">
        <w:trPr>
          <w:trHeight w:val="315"/>
        </w:trPr>
        <w:tc>
          <w:tcPr>
            <w:tcW w:w="9420" w:type="dxa"/>
            <w:gridSpan w:val="2"/>
            <w:tcBorders>
              <w:top w:val="nil"/>
              <w:left w:val="nil"/>
              <w:bottom w:val="nil"/>
              <w:right w:val="nil"/>
            </w:tcBorders>
            <w:shd w:val="clear" w:color="auto" w:fill="auto"/>
            <w:noWrap/>
            <w:vAlign w:val="center"/>
            <w:hideMark/>
          </w:tcPr>
          <w:p w:rsidR="004A0A10" w:rsidRPr="00335E99" w:rsidRDefault="004A0A10" w:rsidP="001B0E07">
            <w:pPr>
              <w:rPr>
                <w:rFonts w:eastAsia="Times New Roman"/>
                <w:bCs/>
                <w:color w:val="000000"/>
              </w:rPr>
            </w:pPr>
            <w:r>
              <w:rPr>
                <w:rFonts w:eastAsia="Times New Roman"/>
                <w:bCs/>
                <w:color w:val="000000"/>
              </w:rPr>
              <w:t>Table 1-</w:t>
            </w:r>
            <w:r w:rsidR="001B0E07">
              <w:rPr>
                <w:rFonts w:eastAsia="Times New Roman"/>
                <w:bCs/>
                <w:color w:val="000000"/>
              </w:rPr>
              <w:t>9</w:t>
            </w:r>
            <w:r w:rsidRPr="00335E99">
              <w:rPr>
                <w:rFonts w:eastAsia="Times New Roman"/>
                <w:bCs/>
                <w:color w:val="000000"/>
              </w:rPr>
              <w:t xml:space="preserve"> BS Metallurgical Engineering approved science electives</w:t>
            </w:r>
            <w:r>
              <w:rPr>
                <w:rFonts w:eastAsia="Times New Roman"/>
                <w:bCs/>
                <w:color w:val="000000"/>
              </w:rPr>
              <w:t xml:space="preserve"> </w:t>
            </w:r>
          </w:p>
        </w:tc>
      </w:tr>
      <w:tr w:rsidR="001B0E07" w:rsidRPr="00335E99" w:rsidTr="001B0E07">
        <w:trPr>
          <w:trHeight w:val="330"/>
        </w:trPr>
        <w:tc>
          <w:tcPr>
            <w:tcW w:w="9420" w:type="dxa"/>
            <w:gridSpan w:val="2"/>
            <w:tcBorders>
              <w:top w:val="nil"/>
              <w:left w:val="nil"/>
              <w:bottom w:val="nil"/>
              <w:right w:val="nil"/>
            </w:tcBorders>
            <w:shd w:val="clear" w:color="auto" w:fill="auto"/>
            <w:noWrap/>
            <w:vAlign w:val="bottom"/>
            <w:hideMark/>
          </w:tcPr>
          <w:p w:rsidR="001B0E07" w:rsidRPr="00335E99" w:rsidRDefault="001B0E07" w:rsidP="001B0E07">
            <w:pPr>
              <w:rPr>
                <w:rFonts w:eastAsia="Times New Roman"/>
                <w:color w:val="000000"/>
                <w:sz w:val="22"/>
                <w:szCs w:val="22"/>
              </w:rPr>
            </w:pPr>
            <w:r>
              <w:rPr>
                <w:rFonts w:eastAsia="Times New Roman"/>
                <w:color w:val="000000"/>
                <w:sz w:val="22"/>
                <w:szCs w:val="22"/>
              </w:rPr>
              <w:t>(</w:t>
            </w:r>
            <w:r w:rsidRPr="00335E99">
              <w:rPr>
                <w:rFonts w:eastAsia="Times New Roman"/>
                <w:color w:val="000000"/>
                <w:sz w:val="22"/>
                <w:szCs w:val="22"/>
              </w:rPr>
              <w:t xml:space="preserve">Prerequisites, if any, appear indented and beneath. </w:t>
            </w:r>
            <w:r>
              <w:rPr>
                <w:rFonts w:eastAsia="Times New Roman"/>
                <w:color w:val="000000"/>
                <w:sz w:val="22"/>
                <w:szCs w:val="22"/>
              </w:rPr>
              <w:t xml:space="preserve"> </w:t>
            </w:r>
            <w:r w:rsidRPr="00335E99">
              <w:rPr>
                <w:rFonts w:eastAsia="Times New Roman"/>
                <w:color w:val="000000"/>
                <w:sz w:val="22"/>
                <w:szCs w:val="22"/>
              </w:rPr>
              <w:t>All courses are 3 credits unless noted otherwise.</w:t>
            </w:r>
            <w:r>
              <w:rPr>
                <w:rFonts w:eastAsia="Times New Roman"/>
                <w:color w:val="000000"/>
                <w:sz w:val="22"/>
                <w:szCs w:val="22"/>
              </w:rPr>
              <w:t>)</w:t>
            </w:r>
            <w:r w:rsidRPr="00335E99">
              <w:rPr>
                <w:rFonts w:eastAsia="Times New Roman"/>
                <w:color w:val="000000"/>
                <w:sz w:val="22"/>
                <w:szCs w:val="22"/>
              </w:rPr>
              <w:t xml:space="preserve">                                                     </w:t>
            </w:r>
            <w:r>
              <w:rPr>
                <w:rFonts w:eastAsia="Times New Roman"/>
                <w:color w:val="000000"/>
                <w:sz w:val="22"/>
                <w:szCs w:val="22"/>
              </w:rPr>
              <w:t xml:space="preserve">                             </w:t>
            </w:r>
          </w:p>
        </w:tc>
      </w:tr>
      <w:tr w:rsidR="004A0A10" w:rsidRPr="00432A1D" w:rsidTr="006E45E4">
        <w:trPr>
          <w:trHeight w:val="300"/>
        </w:trPr>
        <w:tc>
          <w:tcPr>
            <w:tcW w:w="942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AES 201 INTRODUCTION TO ATMOSPHERIC SCIENCES</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AES 401/501 ATMOSPHERIC PHYSICS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PHYS 213/213-A, MATH 321, and AES 404/504</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AES 403/503 BIOGEOCHEMISTRY</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CHEM 106 or CHEM 112 ; BIOL 151 ; PHYS 111 or PHYS 211/211-A</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AES 404/504 ATMOSPHERIC THERMODYNAMICS (2 or 3 credits)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PHYS 211/211-A and MATH 225</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AES 405/505 AIR QUALITY</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MATH 125, and CHEM 106 or CHEM 112</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AES 406 GLOBAL ENVIRONMENTAL CHANGE</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CHEM 112, PHYS 111 or PHYS 113 or PHYS 211/211-A or PHYS 213/213-A and BIOL 311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AES 430/530 RADAR METEOROLOGY</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MATH 125 and PHYS 213/213-A</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AES 450 SYNOPTIC METEOROLOGY I</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AES 201 and AES 404/504</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AES 460/560 ATMOSPHERIC DYNAMICS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MATH 321 and PHYS 211/211-A</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121 BASIC ANATOMY</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123 BASIC PHYSIOLOGY</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151 GENERAL BIOLOGY I</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153 GENERAL BIOLOGY II</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BIOL 151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221 HUMAN ANATOMY</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 xml:space="preserve">BIOL 311 PRINCIPLES OF ECOLOGY </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326 BIOMEDICAL PHYSIOLOGY</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Four hours of CHEM, BIOL 153 or BIOL 221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331 MICROBIOLOGY</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341 MICROBIAL PROCESSES IN ENGINEERING AND NATURAL SCIENCES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CHEM 112 </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371 GENETICS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BIOL 151 </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375 CURRENT BIOETHICAL ISSUES</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383 BIOETHICS</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403 GLOBAL ENVIRONMENTAL CHANGE</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CHEM 112, PHYS 111 or PHYS 113 or PHYS 211/211-A or PHYS 213/213-A and  BIOL 311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423 PATHOGENESIS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BIOL 331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431 INDUSTRIAL MICROBIOLOGY</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BIOL 331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Default="004A0A10" w:rsidP="006E45E4">
            <w:pPr>
              <w:rPr>
                <w:rFonts w:eastAsia="Times New Roman"/>
                <w:bCs/>
                <w:sz w:val="20"/>
                <w:szCs w:val="20"/>
              </w:rPr>
            </w:pPr>
          </w:p>
          <w:p w:rsidR="004A0A10" w:rsidRPr="00432A1D" w:rsidRDefault="004A0A10" w:rsidP="006E45E4">
            <w:pPr>
              <w:rPr>
                <w:rFonts w:eastAsia="Times New Roman"/>
                <w:color w:val="000000"/>
                <w:sz w:val="20"/>
                <w:szCs w:val="20"/>
              </w:rPr>
            </w:pPr>
            <w:r w:rsidRPr="00432A1D">
              <w:rPr>
                <w:rFonts w:eastAsia="Times New Roman"/>
                <w:bCs/>
                <w:sz w:val="20"/>
                <w:szCs w:val="20"/>
              </w:rPr>
              <w:lastRenderedPageBreak/>
              <w:t>BIOL 444 DNA STRUCTURE AND FUNCTION</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lastRenderedPageBreak/>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151 and CHEM 326</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446/546 MOLECULAR CELL BIOLOGY</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151 and BIOL 371 or permission of instructor</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478/578 MICROBIAL GENETICS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331 and BIOL 371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480/580 BIOINFORMATICS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BIOL 331, BIOL 341, or BIOL 371 or permission of instructor</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316 FUNDAMENTALS OF ORGANIC CHEMISTRY</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CHEM 114</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326 ORGANIC CHEMISTRY I</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CHEM 114</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328 ORGANIC CHEMISTRY II</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CHEM 326</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332 ANALYTICAL CHEMISTRY</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CHEM 114 </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342 PHYSICAL CHEMISTRY I</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CHEM 114 and PHYS 213/213-A and MATH 225 or MATH 321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344 PHYSICAL CHEMISTRY II</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CHEM 342 and PHYS 213/213-A</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352 SYSTEMATIC INORGANIC CHEMISTRY</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CHEM 114</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420/520 ORGANIC CHEMISTRY III</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CHEM 328</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421/521 SPECTROSCOPIC ANALYSIS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CHEM 328</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426/526 POLYMER CHEMISTRY</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CHEM 328 and CHEM 342</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434 INSTRUMENTAL ANALYSIS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CHEM 230 or CHEM 332 and CHEM 342</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452/552 INORGANIC CHEMISTRY</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CHEM 352, CHEM 328 and CHEM 342</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464/564 BIOCHEMISTRY I</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465/565 BIOCHEMISTRY II</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CHEM 464/564</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CHEM 482/582 ENVIRONMENTAL CHEMISTRY</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CHEM 316 or CHEM 328</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GEOL 201 PHYSICAL GEOLOGY</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GEOL 212/212L MINERALOGY AND CRYSTALLOGRAPHY</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GEOL 322/322L STRUCTURAL GEOLOGY/LAB</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GEOL 331/331L and GEOL 341/341L or MEM 314/314L</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755D59">
            <w:pPr>
              <w:rPr>
                <w:rFonts w:eastAsia="Times New Roman"/>
                <w:color w:val="000000"/>
                <w:sz w:val="20"/>
                <w:szCs w:val="20"/>
              </w:rPr>
            </w:pPr>
            <w:r w:rsidRPr="00432A1D">
              <w:rPr>
                <w:rFonts w:eastAsia="Times New Roman"/>
                <w:bCs/>
                <w:sz w:val="20"/>
                <w:szCs w:val="20"/>
              </w:rPr>
              <w:t>GEOL 323 SEARCH FOR OUR PAST</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GEOL 201 or GEOE 221/221L</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lastRenderedPageBreak/>
              <w:t>GEOL 331/331L STRATIGRAPHY AND SEDIMENTATION</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GEOL 201 /GEOL 201L or GEOE 221/221L</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GEOL 341/341L IGNEOUS AND METAMORPHIC PETROLOGY/LAB</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CHEM 112 /CHEM 112L, GEOL 201L or GEOE 221/221L and GEOL 212/212L or MEM 314/314</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GEOL 351 EARTH RESOURCES AND THE ENVIRONMENT</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GEOL 201 or GEOE 221/221L</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GEOL 361 OCEANOGRAPHY I</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755D59">
            <w:pPr>
              <w:rPr>
                <w:rFonts w:eastAsia="Times New Roman"/>
                <w:color w:val="000000"/>
                <w:sz w:val="20"/>
                <w:szCs w:val="20"/>
              </w:rPr>
            </w:pPr>
            <w:r w:rsidRPr="00432A1D">
              <w:rPr>
                <w:rFonts w:eastAsia="Times New Roman"/>
                <w:bCs/>
                <w:sz w:val="20"/>
                <w:szCs w:val="20"/>
              </w:rPr>
              <w:t>GEOL 372 DINOSAURS</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GEOL 420/520 INTRODUCTION TO REMOTE SENSING</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Junior standing</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jc w:val="center"/>
              <w:rPr>
                <w:rFonts w:eastAsia="Times New Roman"/>
                <w:color w:val="000000"/>
                <w:sz w:val="20"/>
                <w:szCs w:val="20"/>
              </w:rPr>
            </w:pPr>
            <w:r w:rsidRPr="00432A1D">
              <w:rPr>
                <w:rFonts w:eastAsia="Times New Roman"/>
                <w:bCs/>
                <w:sz w:val="20"/>
                <w:szCs w:val="20"/>
              </w:rPr>
              <w:t>GEOL 422/422L/522/522L TECTONICS AND SEDIMENTARY BASIN ANALYSIS/LAB</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GEOL 322/322L and GEOL 331/331L</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GEOL 442/442L/542/542L OPTICAL PETROLOGY/LAB</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GEOL 341/341L or MEM 314/314L</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GEOE 451/451L ECONOMIC GEOLOGY/LAB</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Junior or senior standing.  GEOL 322/322L</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GEOL 652 PROBLEMS IN ORE DEPOSITS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 xml:space="preserve">GEOE 451/451L </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NANO 401 INTRODUCTION TO NANOSCIENCE</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213/213-A, PHYS 213L , CHEM 114, MATH 321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NANO 445/545 INTRODUCTION TO NANOMATERIALS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MET 232, EM 321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183 ELEMENTS OF MODERN ASTRONOMY</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275 RELATIVITY</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PHYS 111 or PHYS 211/211-A and a working knowledge of elementary algebra and trigonometry.</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 xml:space="preserve">PHYS 312 EXPERIMENTAL PHYSICS DESIGN </w:t>
            </w:r>
            <w:proofErr w:type="gramStart"/>
            <w:r w:rsidRPr="00432A1D">
              <w:rPr>
                <w:rFonts w:eastAsia="Times New Roman"/>
                <w:bCs/>
                <w:sz w:val="20"/>
                <w:szCs w:val="20"/>
              </w:rPr>
              <w:t>I</w:t>
            </w:r>
            <w:proofErr w:type="gramEnd"/>
            <w:r w:rsidRPr="00432A1D">
              <w:rPr>
                <w:rFonts w:eastAsia="Times New Roman"/>
                <w:bCs/>
                <w:sz w:val="20"/>
                <w:szCs w:val="20"/>
              </w:rPr>
              <w:t xml:space="preserve"> (2 cr.)</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CENG 244/244L</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314 EXPERIMENTAL PHYSICS DESIGN II (2 cr.)</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CENG 244/244L</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321 THE PHYSICS &amp; IMPLICATIONS OF SPACE TRAVEL</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331 INTRODUCTION TO MODERN PHYSICS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113 or PHYS 213/213-A</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341 THERMODYNAMICS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PHYS 213/213-A, and MATH 225</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343 STATISTICAL PHYSICS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PHYS 213/213-A, and MATH 225</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361 OPTICS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PHYS 113 or PHYS 213/213-A and MATH 225</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386/386L OBSERVATIONAL ASTRONOMY/LAB</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183</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404/504 NANOPHOTONICS</w:t>
            </w:r>
          </w:p>
        </w:tc>
      </w:tr>
      <w:tr w:rsidR="004A0A10" w:rsidRPr="00432A1D" w:rsidTr="006E45E4">
        <w:trPr>
          <w:trHeight w:val="525"/>
        </w:trPr>
        <w:tc>
          <w:tcPr>
            <w:tcW w:w="740" w:type="dxa"/>
            <w:tcBorders>
              <w:top w:val="nil"/>
              <w:left w:val="single" w:sz="8" w:space="0" w:color="auto"/>
              <w:bottom w:val="nil"/>
              <w:right w:val="nil"/>
            </w:tcBorders>
            <w:shd w:val="clear" w:color="auto" w:fill="auto"/>
            <w:noWrap/>
            <w:vAlign w:val="center"/>
            <w:hideMark/>
          </w:tcPr>
          <w:p w:rsidR="004A0A10" w:rsidRPr="00432A1D" w:rsidRDefault="004A0A10" w:rsidP="006E45E4">
            <w:pPr>
              <w:ind w:firstLineChars="500" w:firstLine="1000"/>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Introductory quantum mechanics and electricity and magnetism; ordinary differential equations and linear systems.</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Default="004A0A10" w:rsidP="006E45E4">
            <w:pPr>
              <w:rPr>
                <w:rFonts w:eastAsia="Times New Roman"/>
                <w:bCs/>
                <w:sz w:val="20"/>
                <w:szCs w:val="20"/>
              </w:rPr>
            </w:pPr>
          </w:p>
          <w:p w:rsidR="004A0A10" w:rsidRPr="00432A1D" w:rsidRDefault="004A0A10" w:rsidP="006E45E4">
            <w:pPr>
              <w:rPr>
                <w:rFonts w:eastAsia="Times New Roman"/>
                <w:color w:val="000000"/>
                <w:sz w:val="20"/>
                <w:szCs w:val="20"/>
              </w:rPr>
            </w:pPr>
            <w:r w:rsidRPr="00432A1D">
              <w:rPr>
                <w:rFonts w:eastAsia="Times New Roman"/>
                <w:bCs/>
                <w:sz w:val="20"/>
                <w:szCs w:val="20"/>
              </w:rPr>
              <w:t>PHYS 421/521 ELECTROMAGNETISM (4 cr.)</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PHYS 213/213-A and MATH 321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433/533 NUCLEAR AND ELEMENTARY PARTICLE PHYSICS</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ascii="Calibri" w:eastAsia="Times New Roman" w:hAnsi="Calibri"/>
                <w:color w:val="000000"/>
                <w:sz w:val="20"/>
                <w:szCs w:val="20"/>
              </w:rPr>
            </w:pPr>
            <w:r w:rsidRPr="00432A1D">
              <w:rPr>
                <w:rFonts w:ascii="Calibri" w:eastAsia="Times New Roman" w:hAnsi="Calibri"/>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PHYS 471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439/539 SOLID STATE PHYSICS (3 or 4 cr.)</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MATH 225, MATH 321, PHYS 331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445/545 STATISTICAL MECHANICS (4 cr.)</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PHYS 451/551 and MATH 321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451/551 CLASSICAL MECHANICS (4 cr.)</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MATH 321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471/571 QUANTUM MECHANICS (4 cr.)</w:t>
            </w:r>
          </w:p>
        </w:tc>
      </w:tr>
      <w:tr w:rsidR="004A0A10" w:rsidRPr="00432A1D" w:rsidTr="006E45E4">
        <w:trPr>
          <w:trHeight w:val="300"/>
        </w:trPr>
        <w:tc>
          <w:tcPr>
            <w:tcW w:w="740" w:type="dxa"/>
            <w:tcBorders>
              <w:top w:val="nil"/>
              <w:left w:val="single" w:sz="8" w:space="0" w:color="auto"/>
              <w:bottom w:val="nil"/>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nil"/>
              <w:right w:val="single" w:sz="8" w:space="0" w:color="auto"/>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sz w:val="20"/>
                <w:szCs w:val="20"/>
              </w:rPr>
              <w:t>MATH 321</w:t>
            </w:r>
          </w:p>
        </w:tc>
      </w:tr>
      <w:tr w:rsidR="004A0A10" w:rsidRPr="00432A1D" w:rsidTr="006E45E4">
        <w:trPr>
          <w:trHeight w:val="300"/>
        </w:trPr>
        <w:tc>
          <w:tcPr>
            <w:tcW w:w="9420" w:type="dxa"/>
            <w:gridSpan w:val="2"/>
            <w:tcBorders>
              <w:top w:val="nil"/>
              <w:left w:val="single" w:sz="8" w:space="0" w:color="auto"/>
              <w:bottom w:val="nil"/>
              <w:right w:val="single" w:sz="8" w:space="0" w:color="000000"/>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bCs/>
                <w:sz w:val="20"/>
                <w:szCs w:val="20"/>
              </w:rPr>
              <w:t>PHYS 481/581 MATHEMATICAL PHYSICS (4 cr.)</w:t>
            </w:r>
          </w:p>
        </w:tc>
      </w:tr>
      <w:tr w:rsidR="004A0A10" w:rsidRPr="00432A1D" w:rsidTr="006E45E4">
        <w:trPr>
          <w:trHeight w:val="315"/>
        </w:trPr>
        <w:tc>
          <w:tcPr>
            <w:tcW w:w="740" w:type="dxa"/>
            <w:tcBorders>
              <w:top w:val="nil"/>
              <w:left w:val="single" w:sz="8" w:space="0" w:color="auto"/>
              <w:bottom w:val="single" w:sz="8" w:space="0" w:color="auto"/>
              <w:right w:val="nil"/>
            </w:tcBorders>
            <w:shd w:val="clear" w:color="auto" w:fill="auto"/>
            <w:noWrap/>
            <w:vAlign w:val="bottom"/>
            <w:hideMark/>
          </w:tcPr>
          <w:p w:rsidR="004A0A10" w:rsidRPr="00432A1D" w:rsidRDefault="004A0A10" w:rsidP="006E45E4">
            <w:pPr>
              <w:rPr>
                <w:rFonts w:eastAsia="Times New Roman"/>
                <w:color w:val="000000"/>
                <w:sz w:val="20"/>
                <w:szCs w:val="20"/>
              </w:rPr>
            </w:pPr>
            <w:r w:rsidRPr="00432A1D">
              <w:rPr>
                <w:rFonts w:eastAsia="Times New Roman"/>
                <w:color w:val="000000"/>
                <w:sz w:val="20"/>
                <w:szCs w:val="20"/>
              </w:rPr>
              <w:t> </w:t>
            </w:r>
          </w:p>
        </w:tc>
        <w:tc>
          <w:tcPr>
            <w:tcW w:w="8680" w:type="dxa"/>
            <w:tcBorders>
              <w:top w:val="nil"/>
              <w:left w:val="nil"/>
              <w:bottom w:val="single" w:sz="8" w:space="0" w:color="auto"/>
              <w:right w:val="single" w:sz="8" w:space="0" w:color="auto"/>
            </w:tcBorders>
            <w:shd w:val="clear" w:color="auto" w:fill="auto"/>
            <w:noWrap/>
            <w:vAlign w:val="center"/>
            <w:hideMark/>
          </w:tcPr>
          <w:p w:rsidR="004A0A10" w:rsidRPr="00432A1D" w:rsidRDefault="004A0A10" w:rsidP="006E45E4">
            <w:pPr>
              <w:rPr>
                <w:rFonts w:eastAsia="Times New Roman"/>
                <w:color w:val="000000"/>
                <w:sz w:val="20"/>
                <w:szCs w:val="20"/>
              </w:rPr>
            </w:pPr>
            <w:r w:rsidRPr="00432A1D">
              <w:rPr>
                <w:rFonts w:eastAsia="Times New Roman"/>
                <w:sz w:val="20"/>
                <w:szCs w:val="20"/>
              </w:rPr>
              <w:t>Permission of instructor</w:t>
            </w:r>
          </w:p>
        </w:tc>
      </w:tr>
    </w:tbl>
    <w:p w:rsidR="004A0A10" w:rsidRDefault="004A0A10" w:rsidP="004A0A10"/>
    <w:p w:rsidR="004A0A10" w:rsidRDefault="004A0A10"/>
    <w:p w:rsidR="005C6962" w:rsidRPr="00347EBF" w:rsidRDefault="005C6962" w:rsidP="005C6962"/>
    <w:p w:rsidR="005C6962" w:rsidRPr="00347EBF" w:rsidRDefault="005C6962" w:rsidP="005C6962">
      <w:r w:rsidRPr="00347EBF">
        <w:t xml:space="preserve">The Career Center hosts two career fairs on campus per year, one each in the fall and the spring.  In the fall of 2015, 148 employers attended the Career Fair. In spring of 2016 there were 92 companies present.  </w:t>
      </w:r>
    </w:p>
    <w:p w:rsidR="005C6962" w:rsidRPr="00347EBF" w:rsidRDefault="005C6962" w:rsidP="005C6962"/>
    <w:p w:rsidR="009F76E9" w:rsidRDefault="005C6962" w:rsidP="005C6962">
      <w:r w:rsidRPr="00347EBF">
        <w:t xml:space="preserve">The percentage of students who graduate having completed an internships or coop experience during their tenure was </w:t>
      </w:r>
      <w:r w:rsidR="007F5FD9" w:rsidRPr="000F513B">
        <w:rPr>
          <w:color w:val="auto"/>
        </w:rPr>
        <w:t>61</w:t>
      </w:r>
      <w:r w:rsidR="007F5FD9" w:rsidRPr="00347EBF">
        <w:t xml:space="preserve"> </w:t>
      </w:r>
      <w:r w:rsidRPr="00347EBF">
        <w:t xml:space="preserve">percent for 2015-16.  The job placement rate </w:t>
      </w:r>
      <w:r w:rsidR="007C33F4">
        <w:t xml:space="preserve">and </w:t>
      </w:r>
      <w:r w:rsidRPr="00347EBF">
        <w:t>average starting salary for graduates</w:t>
      </w:r>
      <w:r w:rsidR="007C33F4">
        <w:t xml:space="preserve"> from 2010-11 through 2014-15 are shown in Figure 1-1.</w:t>
      </w:r>
    </w:p>
    <w:p w:rsidR="007C33F4" w:rsidRDefault="007C33F4" w:rsidP="005C6962"/>
    <w:p w:rsidR="007C33F4" w:rsidRDefault="007C33F4" w:rsidP="005C6962">
      <w:pPr>
        <w:rPr>
          <w:color w:val="auto"/>
        </w:rPr>
      </w:pPr>
    </w:p>
    <w:p w:rsidR="009F76E9" w:rsidRPr="00347EBF" w:rsidRDefault="007C33F4" w:rsidP="007C33F4">
      <w:pPr>
        <w:jc w:val="center"/>
      </w:pPr>
      <w:r>
        <w:rPr>
          <w:noProof/>
        </w:rPr>
        <w:drawing>
          <wp:inline distT="0" distB="0" distL="0" distR="0" wp14:anchorId="099C6259" wp14:editId="4F75A049">
            <wp:extent cx="5376672" cy="2713939"/>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C6962" w:rsidRPr="00347EBF" w:rsidRDefault="003645F7" w:rsidP="007C33F4">
      <w:pPr>
        <w:ind w:firstLine="720"/>
      </w:pPr>
      <w:r>
        <w:t xml:space="preserve">Figure 1-1 </w:t>
      </w:r>
      <w:r w:rsidR="007C33F4">
        <w:t>Placement and starting salaries in BS Metallurgical Engineering</w:t>
      </w:r>
    </w:p>
    <w:p w:rsidR="007C33F4" w:rsidRDefault="007C33F4" w:rsidP="005C6962">
      <w:pPr>
        <w:rPr>
          <w:color w:val="000000"/>
        </w:rPr>
      </w:pPr>
    </w:p>
    <w:p w:rsidR="007F48C0" w:rsidRPr="005C6962" w:rsidRDefault="005C6962" w:rsidP="005C6962">
      <w:r w:rsidRPr="00347EBF">
        <w:rPr>
          <w:color w:val="000000"/>
        </w:rPr>
        <w:lastRenderedPageBreak/>
        <w:t>In the BS Metallurgical Engineering program, a variety of career planning support is available to supplement the non-program specific efforts detailed previously.  The program maintains contacts with as many program alumni as possible.  These alumni often approach the department with their needs for summer interns and their companies open full-time positions.  In addition, program faculty members with on-going research often hire program undergraduates as part of the team to accomplish their research.  The Arbegast Advanced Materials Processing (A</w:t>
      </w:r>
      <w:r w:rsidR="000D3907">
        <w:rPr>
          <w:color w:val="000000"/>
        </w:rPr>
        <w:t xml:space="preserve">AMP) </w:t>
      </w:r>
      <w:r w:rsidR="00B32480">
        <w:rPr>
          <w:color w:val="000000"/>
        </w:rPr>
        <w:t>Laboratory</w:t>
      </w:r>
      <w:r w:rsidR="000D3907">
        <w:rPr>
          <w:color w:val="000000"/>
        </w:rPr>
        <w:t>, the</w:t>
      </w:r>
      <w:r w:rsidRPr="00347EBF">
        <w:rPr>
          <w:color w:val="000000"/>
        </w:rPr>
        <w:t xml:space="preserve"> </w:t>
      </w:r>
      <w:r w:rsidR="00B32480">
        <w:rPr>
          <w:color w:val="000000"/>
        </w:rPr>
        <w:t xml:space="preserve">NSF </w:t>
      </w:r>
      <w:r w:rsidRPr="00347EBF">
        <w:rPr>
          <w:color w:val="000000"/>
        </w:rPr>
        <w:t xml:space="preserve">Back to the Future </w:t>
      </w:r>
      <w:r w:rsidRPr="000C6A8C">
        <w:t>REU site</w:t>
      </w:r>
      <w:r w:rsidR="000D3907" w:rsidRPr="000C6A8C">
        <w:t xml:space="preserve">, and the </w:t>
      </w:r>
      <w:r w:rsidR="000D3907" w:rsidRPr="000C6A8C">
        <w:rPr>
          <w:shd w:val="clear" w:color="auto" w:fill="FFFFFF"/>
        </w:rPr>
        <w:t>Center for </w:t>
      </w:r>
      <w:r w:rsidR="000D3907" w:rsidRPr="000C6A8C">
        <w:rPr>
          <w:bCs/>
          <w:shd w:val="clear" w:color="auto" w:fill="FFFFFF"/>
        </w:rPr>
        <w:t>Security Printing and Anti-Counterfeiting Technology</w:t>
      </w:r>
      <w:r w:rsidR="000D3907" w:rsidRPr="000C6A8C">
        <w:rPr>
          <w:shd w:val="clear" w:color="auto" w:fill="FFFFFF"/>
        </w:rPr>
        <w:t> (</w:t>
      </w:r>
      <w:r w:rsidR="000D3907" w:rsidRPr="000C6A8C">
        <w:rPr>
          <w:bCs/>
          <w:shd w:val="clear" w:color="auto" w:fill="FFFFFF"/>
        </w:rPr>
        <w:t>SPACT</w:t>
      </w:r>
      <w:r w:rsidR="000D3907" w:rsidRPr="000C6A8C">
        <w:rPr>
          <w:shd w:val="clear" w:color="auto" w:fill="FFFFFF"/>
        </w:rPr>
        <w:t>)</w:t>
      </w:r>
      <w:r w:rsidRPr="000C6A8C">
        <w:t xml:space="preserve"> </w:t>
      </w:r>
      <w:r w:rsidR="00B32480">
        <w:t xml:space="preserve">which also hosts the NSF SPACT REU site </w:t>
      </w:r>
      <w:r w:rsidRPr="000C6A8C">
        <w:t xml:space="preserve">are especially active in this regard.  The program faculty </w:t>
      </w:r>
      <w:r w:rsidR="000D3907" w:rsidRPr="000C6A8C">
        <w:t xml:space="preserve">members </w:t>
      </w:r>
      <w:r w:rsidR="007F48C0" w:rsidRPr="000C6A8C">
        <w:t xml:space="preserve">also work closely with the Materials </w:t>
      </w:r>
      <w:r w:rsidR="007F48C0" w:rsidRPr="00347EBF">
        <w:rPr>
          <w:color w:val="000000"/>
        </w:rPr>
        <w:t xml:space="preserve">Advantage student chapter to help bring in speakers from various </w:t>
      </w:r>
      <w:r w:rsidR="003128DC">
        <w:rPr>
          <w:color w:val="000000"/>
        </w:rPr>
        <w:t>m</w:t>
      </w:r>
      <w:r w:rsidR="007F48C0" w:rsidRPr="00347EBF">
        <w:rPr>
          <w:color w:val="000000"/>
        </w:rPr>
        <w:t>etallurgica</w:t>
      </w:r>
      <w:r w:rsidR="006237A9" w:rsidRPr="00347EBF">
        <w:rPr>
          <w:color w:val="000000"/>
        </w:rPr>
        <w:t xml:space="preserve">l </w:t>
      </w:r>
      <w:r w:rsidR="003128DC">
        <w:rPr>
          <w:color w:val="000000"/>
        </w:rPr>
        <w:t>e</w:t>
      </w:r>
      <w:r w:rsidR="006237A9" w:rsidRPr="00347EBF">
        <w:rPr>
          <w:color w:val="000000"/>
        </w:rPr>
        <w:t>ngineering related companies. Material Advantage also sponsors</w:t>
      </w:r>
      <w:r w:rsidR="007F48C0" w:rsidRPr="00347EBF">
        <w:rPr>
          <w:color w:val="000000"/>
        </w:rPr>
        <w:t xml:space="preserve"> resumes</w:t>
      </w:r>
      <w:r w:rsidR="006237A9" w:rsidRPr="00347EBF">
        <w:rPr>
          <w:color w:val="000000"/>
        </w:rPr>
        <w:t xml:space="preserve"> advising sessions with program faculty help students compose professional resumes</w:t>
      </w:r>
      <w:r w:rsidR="007F48C0" w:rsidRPr="00347EBF">
        <w:rPr>
          <w:color w:val="000000"/>
        </w:rPr>
        <w:t xml:space="preserve">.  </w:t>
      </w:r>
      <w:r w:rsidR="00CB6A08" w:rsidRPr="00347EBF">
        <w:rPr>
          <w:color w:val="000000"/>
        </w:rPr>
        <w:t xml:space="preserve">During the summer of 2015, </w:t>
      </w:r>
      <w:r w:rsidR="00673B4B" w:rsidRPr="000F513B">
        <w:rPr>
          <w:color w:val="auto"/>
        </w:rPr>
        <w:t>18</w:t>
      </w:r>
      <w:r w:rsidR="007F48C0" w:rsidRPr="00347EBF">
        <w:rPr>
          <w:color w:val="000000"/>
        </w:rPr>
        <w:t xml:space="preserve"> students work</w:t>
      </w:r>
      <w:r w:rsidR="00CB6A08" w:rsidRPr="00347EBF">
        <w:rPr>
          <w:color w:val="000000"/>
        </w:rPr>
        <w:t>ed</w:t>
      </w:r>
      <w:r w:rsidR="007F48C0" w:rsidRPr="00347EBF">
        <w:rPr>
          <w:color w:val="000000"/>
        </w:rPr>
        <w:t xml:space="preserve"> as summer interns in industry, while </w:t>
      </w:r>
      <w:r w:rsidR="00B32480">
        <w:rPr>
          <w:color w:val="auto"/>
        </w:rPr>
        <w:t>five</w:t>
      </w:r>
      <w:r w:rsidR="007F48C0" w:rsidRPr="000F513B">
        <w:rPr>
          <w:color w:val="auto"/>
        </w:rPr>
        <w:t xml:space="preserve"> </w:t>
      </w:r>
      <w:r w:rsidR="00CB6A08" w:rsidRPr="00347EBF">
        <w:rPr>
          <w:color w:val="000000"/>
        </w:rPr>
        <w:t>were engaged in research projects.</w:t>
      </w:r>
    </w:p>
    <w:p w:rsidR="007F48C0" w:rsidRPr="00347EBF" w:rsidRDefault="007F48C0" w:rsidP="007F48C0">
      <w:pPr>
        <w:pStyle w:val="NoSpacing"/>
        <w:rPr>
          <w:color w:val="000000"/>
        </w:rPr>
      </w:pPr>
    </w:p>
    <w:p w:rsidR="007F48C0" w:rsidRPr="00347EBF" w:rsidRDefault="000C6A8C" w:rsidP="007F48C0">
      <w:r>
        <w:t xml:space="preserve">The </w:t>
      </w:r>
      <w:r w:rsidR="007F48C0" w:rsidRPr="00347EBF">
        <w:t xml:space="preserve">Registrar and Academic Services (RAS) </w:t>
      </w:r>
      <w:r>
        <w:t xml:space="preserve">office </w:t>
      </w:r>
      <w:r w:rsidR="007F48C0" w:rsidRPr="00347EBF">
        <w:t>assigns each freshman a “freshmen advisor” from his or her discipline.  Transfer students are assigned to the transfer advisor for the student’s major area of study.  Freshmen and transfer advisors are faculty members identified by the academic programs for these designations because of their training, their mentoring skills, or both.</w:t>
      </w:r>
    </w:p>
    <w:p w:rsidR="00347EBF" w:rsidRPr="00347EBF" w:rsidRDefault="00347EBF" w:rsidP="007F48C0"/>
    <w:p w:rsidR="007F48C0" w:rsidRPr="00347EBF" w:rsidRDefault="007F48C0">
      <w:r w:rsidRPr="00347EBF">
        <w:t xml:space="preserve">The quality of academic advising </w:t>
      </w:r>
      <w:r w:rsidR="00347EBF">
        <w:t xml:space="preserve">continues to be monitored at SDS&amp;T </w:t>
      </w:r>
      <w:r w:rsidRPr="00347EBF">
        <w:t>through use of the Noel-Levitz instrument, the Student Satisfaction Survey (SSI).  For over a decade, the SSI was administered to students immediately after they completed their sophomore year.  While questions on the survey that cont</w:t>
      </w:r>
      <w:r w:rsidR="00347EBF">
        <w:t>ributed to benchmark scores on academic advising</w:t>
      </w:r>
      <w:r w:rsidRPr="00347EBF">
        <w:t xml:space="preserve"> were targeted and useful, students taking the survey did not always have the experience with advising within the academic major needed to offer </w:t>
      </w:r>
      <w:r w:rsidR="00347EBF">
        <w:t>useful</w:t>
      </w:r>
      <w:r w:rsidRPr="00347EBF">
        <w:t xml:space="preserve"> feedback.</w:t>
      </w:r>
    </w:p>
    <w:p w:rsidR="007F48C0" w:rsidRPr="00347EBF" w:rsidRDefault="007F48C0"/>
    <w:p w:rsidR="007F48C0" w:rsidRPr="00347EBF" w:rsidRDefault="007F48C0" w:rsidP="007F48C0">
      <w:r w:rsidRPr="00347EBF">
        <w:t xml:space="preserve">Beginning in spring 2015, administration of the survey was moved to the senior </w:t>
      </w:r>
      <w:r w:rsidR="00347EBF">
        <w:t xml:space="preserve">year </w:t>
      </w:r>
      <w:r w:rsidRPr="00347EBF">
        <w:t xml:space="preserve">so </w:t>
      </w:r>
      <w:r w:rsidR="00347EBF">
        <w:t xml:space="preserve">that </w:t>
      </w:r>
      <w:r w:rsidRPr="00347EBF">
        <w:t>academic programs c</w:t>
      </w:r>
      <w:r w:rsidR="00347EBF">
        <w:t>ould</w:t>
      </w:r>
      <w:r w:rsidRPr="00347EBF">
        <w:t xml:space="preserve"> gain useful and relevant feedback on advising, instructional effectiveness, concern for the individual, etc</w:t>
      </w:r>
      <w:r w:rsidR="00347EBF">
        <w:t xml:space="preserve">etera.  In addition, an </w:t>
      </w:r>
      <w:r w:rsidR="00347EBF" w:rsidRPr="00347EBF">
        <w:rPr>
          <w:i/>
        </w:rPr>
        <w:t>academic advising week</w:t>
      </w:r>
      <w:r w:rsidRPr="00347EBF">
        <w:t xml:space="preserve"> was implemented in October 2015 and repeated in spring 2016.  </w:t>
      </w:r>
      <w:r w:rsidR="00347EBF">
        <w:t>A</w:t>
      </w:r>
      <w:r w:rsidRPr="00347EBF">
        <w:t xml:space="preserve"> Retention Task Force undertook a year-long project in September 2015 to improve academic advising in all programs.  This project directly supports Stra</w:t>
      </w:r>
      <w:r w:rsidR="00347EBF">
        <w:t xml:space="preserve">tegic Plan Goal 1, Strategy B: </w:t>
      </w:r>
      <w:r w:rsidRPr="00347EBF">
        <w:rPr>
          <w:i/>
        </w:rPr>
        <w:t>Strengthen advising, counseling, mentoring and engagement to improve retention at every stage</w:t>
      </w:r>
      <w:r w:rsidR="00347EBF">
        <w:t>.</w:t>
      </w:r>
      <w:r w:rsidRPr="00347EBF">
        <w:t xml:space="preserve"> The project encompassed the following goals:</w:t>
      </w:r>
    </w:p>
    <w:p w:rsidR="007F48C0" w:rsidRPr="00347EBF" w:rsidRDefault="007F48C0" w:rsidP="007F48C0">
      <w:pPr>
        <w:pStyle w:val="ABET2016Bullet"/>
      </w:pPr>
      <w:r w:rsidRPr="00347EBF">
        <w:t>Understand the scope and extent of freshmen and sophomore needs for academic advising</w:t>
      </w:r>
    </w:p>
    <w:p w:rsidR="007F48C0" w:rsidRPr="00347EBF" w:rsidRDefault="007F48C0" w:rsidP="007F48C0">
      <w:pPr>
        <w:pStyle w:val="ABET2016Bullet"/>
      </w:pPr>
      <w:r w:rsidRPr="00347EBF">
        <w:t>Understand freshmen and sophomore students’ perceptions</w:t>
      </w:r>
      <w:r w:rsidRPr="00347EBF">
        <w:rPr>
          <w:u w:val="single"/>
        </w:rPr>
        <w:t xml:space="preserve"> </w:t>
      </w:r>
      <w:r w:rsidRPr="00347EBF">
        <w:t xml:space="preserve">of academic advising pertaining to </w:t>
      </w:r>
    </w:p>
    <w:p w:rsidR="007F48C0" w:rsidRPr="00347EBF" w:rsidRDefault="007F48C0" w:rsidP="00347EBF">
      <w:pPr>
        <w:pStyle w:val="ABET2016Bullet"/>
        <w:numPr>
          <w:ilvl w:val="1"/>
          <w:numId w:val="18"/>
        </w:numPr>
      </w:pPr>
      <w:r w:rsidRPr="00347EBF">
        <w:t>What “academic advising means or encompasses”</w:t>
      </w:r>
    </w:p>
    <w:p w:rsidR="007F48C0" w:rsidRPr="00347EBF" w:rsidRDefault="007F48C0" w:rsidP="00347EBF">
      <w:pPr>
        <w:pStyle w:val="ABET2016Bullet"/>
        <w:numPr>
          <w:ilvl w:val="1"/>
          <w:numId w:val="18"/>
        </w:numPr>
      </w:pPr>
      <w:r w:rsidRPr="00347EBF">
        <w:t>Satisfaction levels with current academic advising experiences</w:t>
      </w:r>
    </w:p>
    <w:p w:rsidR="007F48C0" w:rsidRPr="00347EBF" w:rsidRDefault="007F48C0" w:rsidP="00347EBF">
      <w:pPr>
        <w:pStyle w:val="ABET2016Bullet"/>
      </w:pPr>
      <w:r w:rsidRPr="00347EBF">
        <w:t>Understand senior students’ perceptions</w:t>
      </w:r>
      <w:r w:rsidRPr="00347EBF">
        <w:rPr>
          <w:u w:val="single"/>
        </w:rPr>
        <w:t xml:space="preserve"> </w:t>
      </w:r>
      <w:r w:rsidRPr="00347EBF">
        <w:t xml:space="preserve">of academic advising </w:t>
      </w:r>
    </w:p>
    <w:p w:rsidR="007F48C0" w:rsidRPr="00347EBF" w:rsidRDefault="007F48C0" w:rsidP="00347EBF">
      <w:pPr>
        <w:pStyle w:val="ABET2016Bullet"/>
      </w:pPr>
      <w:r w:rsidRPr="00347EBF">
        <w:t>Identify opportunities to improve academic advising as currently delivered –or—design supplemental support processes to address the full range of student needs.</w:t>
      </w:r>
    </w:p>
    <w:p w:rsidR="007F48C0" w:rsidRPr="00347EBF" w:rsidRDefault="007F48C0" w:rsidP="007F48C0">
      <w:pPr>
        <w:pStyle w:val="ListParagraph"/>
        <w:tabs>
          <w:tab w:val="num" w:pos="360"/>
        </w:tabs>
        <w:ind w:left="1440"/>
        <w:rPr>
          <w:color w:val="4F81BD" w:themeColor="accent1"/>
        </w:rPr>
      </w:pPr>
    </w:p>
    <w:p w:rsidR="002C3945" w:rsidRDefault="007F48C0" w:rsidP="002C3945">
      <w:r w:rsidRPr="00347EBF">
        <w:lastRenderedPageBreak/>
        <w:t xml:space="preserve">To improve the range of data available for monitoring advising quality, custom questions were added to another Noel-Levitz instrument, the Second Year Student Assessment (SYSA).  Use of the SSI in the senior year and introduction of the SYSA have generated </w:t>
      </w:r>
      <w:r w:rsidR="002C3945" w:rsidRPr="00347EBF">
        <w:t xml:space="preserve">only </w:t>
      </w:r>
      <w:r w:rsidRPr="00347EBF">
        <w:t>one year of data</w:t>
      </w:r>
      <w:r w:rsidR="002C3945">
        <w:t xml:space="preserve"> to date</w:t>
      </w:r>
      <w:r w:rsidRPr="00347EBF">
        <w:t xml:space="preserve">; however, over time, the results will </w:t>
      </w:r>
      <w:r w:rsidR="002C3945">
        <w:t>help programs ensure</w:t>
      </w:r>
      <w:r w:rsidRPr="00347EBF">
        <w:t xml:space="preserve"> and improv</w:t>
      </w:r>
      <w:r w:rsidR="002C3945">
        <w:t>e</w:t>
      </w:r>
      <w:r w:rsidRPr="00347EBF">
        <w:t xml:space="preserve"> </w:t>
      </w:r>
      <w:r w:rsidR="002C3945" w:rsidRPr="00347EBF">
        <w:t xml:space="preserve">advising </w:t>
      </w:r>
      <w:r w:rsidRPr="00347EBF">
        <w:t>quality.</w:t>
      </w:r>
      <w:r w:rsidR="002C3945">
        <w:t xml:space="preserve"> </w:t>
      </w:r>
    </w:p>
    <w:p w:rsidR="002C3945" w:rsidRDefault="002C3945" w:rsidP="002C3945"/>
    <w:p w:rsidR="002C3945" w:rsidRPr="002C3945" w:rsidRDefault="002C3945" w:rsidP="002C3945">
      <w:pPr>
        <w:rPr>
          <w:color w:val="FF0000"/>
        </w:rPr>
      </w:pPr>
      <w:r w:rsidRPr="002C3945">
        <w:t xml:space="preserve">The Student Satisfaction Inventory </w:t>
      </w:r>
      <w:r>
        <w:t xml:space="preserve">and responses </w:t>
      </w:r>
      <w:r w:rsidRPr="002C3945">
        <w:t xml:space="preserve">for spring 2015 </w:t>
      </w:r>
      <w:r>
        <w:t>are</w:t>
      </w:r>
      <w:r w:rsidRPr="002C3945">
        <w:t xml:space="preserve"> shown in Table</w:t>
      </w:r>
      <w:r>
        <w:t>s</w:t>
      </w:r>
      <w:r w:rsidRPr="002C3945">
        <w:t xml:space="preserve"> 1-</w:t>
      </w:r>
      <w:r w:rsidR="001933F5">
        <w:t>10</w:t>
      </w:r>
      <w:r w:rsidR="001B0E07">
        <w:t xml:space="preserve"> and 1-1</w:t>
      </w:r>
      <w:r w:rsidR="001933F5">
        <w:t>1</w:t>
      </w:r>
      <w:r w:rsidRPr="002C3945">
        <w:t xml:space="preserve">. </w:t>
      </w:r>
      <w:r w:rsidR="002F697B" w:rsidRPr="002C3945">
        <w:t xml:space="preserve">The SYSA is a </w:t>
      </w:r>
      <w:r w:rsidR="002F697B" w:rsidRPr="00347EBF">
        <w:t>Noel-Levitz survey given to all s</w:t>
      </w:r>
      <w:r>
        <w:t>tudents listed in Colleague as sophomores.</w:t>
      </w:r>
      <w:r w:rsidR="002F697B" w:rsidRPr="00347EBF">
        <w:t xml:space="preserve">  Approximately 5</w:t>
      </w:r>
      <w:r>
        <w:t xml:space="preserve">35 students were surveyed and 180 responded.  The </w:t>
      </w:r>
      <w:r w:rsidRPr="002C3945">
        <w:rPr>
          <w:i/>
        </w:rPr>
        <w:t>additional questions</w:t>
      </w:r>
      <w:r w:rsidR="002F697B" w:rsidRPr="00347EBF">
        <w:t xml:space="preserve"> feature was used to replicate </w:t>
      </w:r>
      <w:r w:rsidR="00CE7B59">
        <w:t xml:space="preserve">selected </w:t>
      </w:r>
      <w:r w:rsidR="002F697B" w:rsidRPr="00347EBF">
        <w:t xml:space="preserve">questions </w:t>
      </w:r>
      <w:r w:rsidR="00CE7B59">
        <w:t>(</w:t>
      </w:r>
      <w:r w:rsidR="002F697B" w:rsidRPr="00347EBF">
        <w:t>6, 14, 19, and 33</w:t>
      </w:r>
      <w:r w:rsidR="00CE7B59">
        <w:t>)</w:t>
      </w:r>
      <w:r w:rsidR="002F697B" w:rsidRPr="00347EBF">
        <w:t xml:space="preserve"> of the Student Satisfaction Invento</w:t>
      </w:r>
      <w:r>
        <w:t xml:space="preserve">ry.  The results above provided </w:t>
      </w:r>
      <w:r w:rsidR="00BE5CF1">
        <w:t>for gap analyses</w:t>
      </w:r>
      <w:r w:rsidR="002F697B" w:rsidRPr="00347EBF">
        <w:t xml:space="preserve"> of these paired questions based on the mean scores of the responses.  </w:t>
      </w:r>
    </w:p>
    <w:p w:rsidR="00E143E2" w:rsidRDefault="00E143E2" w:rsidP="002C3945">
      <w:pPr>
        <w:rPr>
          <w:color w:val="4F81BD" w:themeColor="accent1"/>
        </w:rPr>
      </w:pPr>
    </w:p>
    <w:p w:rsidR="002C71C4" w:rsidRPr="00BE5CF1" w:rsidRDefault="002C71C4" w:rsidP="002C71C4">
      <w:pPr>
        <w:pStyle w:val="Heading2"/>
        <w:spacing w:before="0" w:after="0"/>
      </w:pPr>
      <w:r>
        <w:t>E. Work in lieu of c</w:t>
      </w:r>
      <w:r w:rsidRPr="00BE5CF1">
        <w:t>ourses</w:t>
      </w:r>
    </w:p>
    <w:p w:rsidR="002C71C4" w:rsidRPr="001933F5" w:rsidRDefault="002C71C4" w:rsidP="002C71C4">
      <w:pPr>
        <w:tabs>
          <w:tab w:val="num" w:pos="360"/>
        </w:tabs>
      </w:pPr>
      <w:r w:rsidRPr="000C6A8C">
        <w:t xml:space="preserve">All universities in the SD State System consider College Entrance Examination Board Advanced Placement scores of 3, 4, or 5 for course credit.   Similarly, the System recognizes the rigor of the International Baccalaureate (IB) courses and the IB Diploma Program and considers higher-level courses for which students earned a five (5) or better on the final exam for credit.  Details on System policies regarding credit received through validation methods can be found in BOR </w:t>
      </w:r>
      <w:r w:rsidRPr="001933F5">
        <w:t xml:space="preserve">Policy 2:5 at </w:t>
      </w:r>
      <w:hyperlink r:id="rId29" w:history="1">
        <w:r w:rsidRPr="001933F5">
          <w:rPr>
            <w:rStyle w:val="Hyperlink"/>
            <w:color w:val="000000" w:themeColor="text1"/>
          </w:rPr>
          <w:t>https://www.sdbor.edu/policy/documents/2-5.pdf</w:t>
        </w:r>
      </w:hyperlink>
      <w:r w:rsidRPr="001933F5">
        <w:t xml:space="preserve"> .</w:t>
      </w:r>
    </w:p>
    <w:p w:rsidR="002C71C4" w:rsidRPr="000C6A8C" w:rsidRDefault="002C71C4" w:rsidP="002C71C4">
      <w:pPr>
        <w:tabs>
          <w:tab w:val="num" w:pos="360"/>
        </w:tabs>
        <w:ind w:left="720"/>
      </w:pPr>
    </w:p>
    <w:p w:rsidR="002C71C4" w:rsidRDefault="002C71C4" w:rsidP="002C71C4">
      <w:r w:rsidRPr="000C6A8C">
        <w:t xml:space="preserve">“Non-traditional” students are 21 years of age or older and may have previous post-secondary experiences that qualify as credit towards a degree.  For such students, we offer the College Board‘s College Level Examination Program (CLEP) and credit by verification processes.  Credit by examination can be arranged on a case-by-case basis; however, credits earned through validation methods other than nationally recognized examinations (that is, university-administered tests and verification like military credit or prior learning) are not allowed.  Credit by all examination methods cannot exceed 32 credits for baccalaureate degrees.  </w:t>
      </w:r>
      <w:r>
        <w:t xml:space="preserve">The entire </w:t>
      </w:r>
      <w:r w:rsidRPr="000C6A8C">
        <w:t>BOR Policy 2:5</w:t>
      </w:r>
      <w:r>
        <w:t xml:space="preserve"> </w:t>
      </w:r>
      <w:proofErr w:type="gramStart"/>
      <w:r>
        <w:t>policy</w:t>
      </w:r>
      <w:proofErr w:type="gramEnd"/>
      <w:r>
        <w:t xml:space="preserve"> is available to faculty </w:t>
      </w:r>
      <w:r w:rsidRPr="000C6A8C">
        <w:t xml:space="preserve">at </w:t>
      </w:r>
      <w:hyperlink r:id="rId30" w:history="1">
        <w:r w:rsidRPr="000C6A8C">
          <w:rPr>
            <w:rStyle w:val="Hyperlink"/>
            <w:color w:val="000000" w:themeColor="text1"/>
          </w:rPr>
          <w:t>https://www.sdbor.edu/policy/documents/2-5.pdf</w:t>
        </w:r>
      </w:hyperlink>
      <w:r w:rsidRPr="000C6A8C">
        <w:t xml:space="preserve"> </w:t>
      </w:r>
      <w:r>
        <w:t>.</w:t>
      </w:r>
    </w:p>
    <w:p w:rsidR="002C71C4" w:rsidRPr="000C6A8C" w:rsidRDefault="002C71C4" w:rsidP="002C71C4">
      <w:pPr>
        <w:rPr>
          <w:rFonts w:ascii="Egyptienne F LT Std" w:hAnsi="Egyptienne F LT Std"/>
        </w:rPr>
      </w:pPr>
    </w:p>
    <w:p w:rsidR="002C71C4" w:rsidRDefault="002C71C4" w:rsidP="002C71C4">
      <w:pPr>
        <w:pStyle w:val="Heading2"/>
        <w:keepNext w:val="0"/>
        <w:keepLines w:val="0"/>
        <w:spacing w:before="0" w:after="0"/>
        <w:ind w:left="0" w:firstLine="0"/>
        <w:rPr>
          <w:b w:val="0"/>
        </w:rPr>
      </w:pPr>
      <w:r w:rsidRPr="000C6A8C">
        <w:rPr>
          <w:b w:val="0"/>
        </w:rPr>
        <w:t xml:space="preserve">The BS in Metallurgical Engineering program does not accept work in lieu of coursework except </w:t>
      </w:r>
      <w:r>
        <w:rPr>
          <w:b w:val="0"/>
        </w:rPr>
        <w:t xml:space="preserve">in the case of co-op positions, and then credit is earned through a structured course program.  </w:t>
      </w:r>
      <w:r w:rsidRPr="00C53AA8">
        <w:rPr>
          <w:b w:val="0"/>
        </w:rPr>
        <w:t xml:space="preserve">To obtain </w:t>
      </w:r>
      <w:r>
        <w:rPr>
          <w:b w:val="0"/>
        </w:rPr>
        <w:t xml:space="preserve">such </w:t>
      </w:r>
      <w:r w:rsidRPr="00C53AA8">
        <w:rPr>
          <w:b w:val="0"/>
        </w:rPr>
        <w:t xml:space="preserve">academic credit, students who have accepted a co-op position must register for a Cooperative Education (CP) course of 1-3 credit hours for the semester or summer they are on co-op. </w:t>
      </w:r>
      <w:r>
        <w:rPr>
          <w:b w:val="0"/>
        </w:rPr>
        <w:t xml:space="preserve"> Students must also complete a co-op report and supervisor evaluation to receive credit.  </w:t>
      </w:r>
      <w:r w:rsidRPr="00C53AA8">
        <w:rPr>
          <w:b w:val="0"/>
        </w:rPr>
        <w:t>Co-op credits may be applied toward graduation requirements in accordance with university and departmental policy. CP 297/397/497/697 (1-3 credits. Prerequisite: Permission of instructor.) Credit is available for each semester or summer work experience upon approval by the departmental cooperative education coordinator</w:t>
      </w:r>
      <w:r>
        <w:rPr>
          <w:b w:val="0"/>
        </w:rPr>
        <w:t>, Dr. West</w:t>
      </w:r>
      <w:r w:rsidRPr="00C53AA8">
        <w:rPr>
          <w:b w:val="0"/>
        </w:rPr>
        <w:t xml:space="preserve">. </w:t>
      </w:r>
    </w:p>
    <w:p w:rsidR="002C71C4" w:rsidRDefault="002C71C4" w:rsidP="002C71C4">
      <w:pPr>
        <w:pStyle w:val="Heading2"/>
        <w:keepNext w:val="0"/>
        <w:keepLines w:val="0"/>
        <w:spacing w:before="0" w:after="0"/>
        <w:ind w:left="0" w:firstLine="0"/>
        <w:rPr>
          <w:b w:val="0"/>
        </w:rPr>
      </w:pPr>
    </w:p>
    <w:p w:rsidR="002C71C4" w:rsidRDefault="002C71C4" w:rsidP="002C71C4">
      <w:pPr>
        <w:pStyle w:val="Heading2"/>
        <w:keepNext w:val="0"/>
        <w:keepLines w:val="0"/>
        <w:spacing w:before="0" w:after="0"/>
        <w:ind w:left="0" w:firstLine="0"/>
        <w:rPr>
          <w:b w:val="0"/>
        </w:rPr>
        <w:sectPr w:rsidR="002C71C4" w:rsidSect="005C4F9A">
          <w:headerReference w:type="default" r:id="rId31"/>
          <w:footerReference w:type="default" r:id="rId32"/>
          <w:pgSz w:w="12240" w:h="15840"/>
          <w:pgMar w:top="1440" w:right="1440" w:bottom="1440" w:left="1440" w:header="720" w:footer="720" w:gutter="0"/>
          <w:cols w:space="720"/>
          <w:docGrid w:linePitch="326"/>
        </w:sectPr>
      </w:pPr>
      <w:r w:rsidRPr="00C53AA8">
        <w:rPr>
          <w:b w:val="0"/>
        </w:rPr>
        <w:t xml:space="preserve">WebAdvisor shows 1 credit hour for CP courses. </w:t>
      </w:r>
      <w:r>
        <w:rPr>
          <w:b w:val="0"/>
        </w:rPr>
        <w:t>A student may</w:t>
      </w:r>
      <w:r w:rsidRPr="00C53AA8">
        <w:rPr>
          <w:b w:val="0"/>
        </w:rPr>
        <w:t xml:space="preserve"> register for more credits</w:t>
      </w:r>
      <w:r>
        <w:rPr>
          <w:b w:val="0"/>
        </w:rPr>
        <w:t xml:space="preserve"> by changing to the appropriate number of credits.  </w:t>
      </w:r>
      <w:r w:rsidRPr="00C53AA8">
        <w:rPr>
          <w:b w:val="0"/>
        </w:rPr>
        <w:t>Because the work performed by a co-op student is equivalent to the workload of a full-time student, a student on co-op who is registered for co-op credit shall be considered to have full-time student status. Students must satis</w:t>
      </w:r>
      <w:r>
        <w:rPr>
          <w:b w:val="0"/>
        </w:rPr>
        <w:t xml:space="preserve">fy departmental requirements </w:t>
      </w:r>
      <w:r w:rsidRPr="00C53AA8">
        <w:rPr>
          <w:b w:val="0"/>
        </w:rPr>
        <w:t>to earn credit for the course. Requirements include a written report of the work experience and an employer’s evaluation of the work performance.</w:t>
      </w:r>
      <w:r>
        <w:rPr>
          <w:b w:val="0"/>
        </w:rPr>
        <w:t xml:space="preserve">  Credits may be applied only under the category of free electives.</w:t>
      </w:r>
    </w:p>
    <w:p w:rsidR="005C4F9A" w:rsidRPr="005C4F9A" w:rsidRDefault="005C4F9A" w:rsidP="005C4F9A">
      <w:pPr>
        <w:keepNext/>
        <w:keepLines/>
      </w:pPr>
      <w:r w:rsidRPr="005C4F9A">
        <w:lastRenderedPageBreak/>
        <w:t>Table</w:t>
      </w:r>
      <w:r>
        <w:t xml:space="preserve"> 1</w:t>
      </w:r>
      <w:r w:rsidR="002C3945">
        <w:t>-</w:t>
      </w:r>
      <w:r w:rsidR="001933F5">
        <w:t>10</w:t>
      </w:r>
      <w:r w:rsidR="003645F7">
        <w:t xml:space="preserve"> </w:t>
      </w:r>
      <w:r w:rsidRPr="005C4F9A">
        <w:t>Student Satisfaction Inventory (SSI) data for seniors from spring 2015</w:t>
      </w:r>
    </w:p>
    <w:tbl>
      <w:tblPr>
        <w:tblW w:w="10152" w:type="dxa"/>
        <w:tblLayout w:type="fixed"/>
        <w:tblLook w:val="04A0" w:firstRow="1" w:lastRow="0" w:firstColumn="1" w:lastColumn="0" w:noHBand="0" w:noVBand="1"/>
      </w:tblPr>
      <w:tblGrid>
        <w:gridCol w:w="706"/>
        <w:gridCol w:w="4442"/>
        <w:gridCol w:w="720"/>
        <w:gridCol w:w="720"/>
        <w:gridCol w:w="810"/>
        <w:gridCol w:w="900"/>
        <w:gridCol w:w="900"/>
        <w:gridCol w:w="954"/>
      </w:tblGrid>
      <w:tr w:rsidR="002F697B" w:rsidRPr="002F697B" w:rsidTr="005C4F9A">
        <w:trPr>
          <w:trHeight w:val="574"/>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ITEM</w:t>
            </w:r>
          </w:p>
        </w:tc>
        <w:tc>
          <w:tcPr>
            <w:tcW w:w="4442" w:type="dxa"/>
            <w:tcBorders>
              <w:top w:val="single" w:sz="4" w:space="0" w:color="auto"/>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b/>
                <w:bCs/>
                <w:color w:val="0000FF"/>
                <w:sz w:val="20"/>
                <w:szCs w:val="20"/>
              </w:rPr>
            </w:pPr>
            <w:r w:rsidRPr="002F697B">
              <w:rPr>
                <w:rFonts w:eastAsia="Times New Roman"/>
                <w:b/>
                <w:bCs/>
                <w:sz w:val="20"/>
                <w:szCs w:val="20"/>
              </w:rPr>
              <w:t>METALLURGICAL ENGINEERING</w:t>
            </w:r>
          </w:p>
        </w:tc>
        <w:tc>
          <w:tcPr>
            <w:tcW w:w="720" w:type="dxa"/>
            <w:tcBorders>
              <w:top w:val="single" w:sz="4" w:space="0" w:color="auto"/>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2015 IMP</w:t>
            </w:r>
          </w:p>
        </w:tc>
        <w:tc>
          <w:tcPr>
            <w:tcW w:w="720" w:type="dxa"/>
            <w:tcBorders>
              <w:top w:val="single" w:sz="4" w:space="0" w:color="auto"/>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2015 SAT</w:t>
            </w:r>
          </w:p>
        </w:tc>
        <w:tc>
          <w:tcPr>
            <w:tcW w:w="810" w:type="dxa"/>
            <w:tcBorders>
              <w:top w:val="single" w:sz="4" w:space="0" w:color="auto"/>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2015 Gap</w:t>
            </w:r>
          </w:p>
        </w:tc>
        <w:tc>
          <w:tcPr>
            <w:tcW w:w="900" w:type="dxa"/>
            <w:tcBorders>
              <w:top w:val="single" w:sz="4" w:space="0" w:color="auto"/>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MINES IMP</w:t>
            </w:r>
          </w:p>
        </w:tc>
        <w:tc>
          <w:tcPr>
            <w:tcW w:w="900" w:type="dxa"/>
            <w:tcBorders>
              <w:top w:val="single" w:sz="4" w:space="0" w:color="auto"/>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MINES SAT</w:t>
            </w:r>
          </w:p>
        </w:tc>
        <w:tc>
          <w:tcPr>
            <w:tcW w:w="954" w:type="dxa"/>
            <w:tcBorders>
              <w:top w:val="single" w:sz="4" w:space="0" w:color="auto"/>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MINES GAP</w:t>
            </w:r>
          </w:p>
        </w:tc>
      </w:tr>
      <w:tr w:rsidR="002F697B" w:rsidRPr="002F697B" w:rsidTr="005C4F9A">
        <w:trPr>
          <w:trHeight w:val="297"/>
        </w:trPr>
        <w:tc>
          <w:tcPr>
            <w:tcW w:w="514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F697B" w:rsidRPr="002F697B" w:rsidRDefault="002F697B" w:rsidP="005C4F9A">
            <w:pPr>
              <w:keepNext/>
              <w:keepLines/>
              <w:rPr>
                <w:rFonts w:eastAsia="Times New Roman"/>
                <w:b/>
                <w:bCs/>
                <w:color w:val="000000"/>
                <w:sz w:val="20"/>
                <w:szCs w:val="20"/>
              </w:rPr>
            </w:pPr>
            <w:r w:rsidRPr="002F697B">
              <w:rPr>
                <w:rFonts w:eastAsia="Times New Roman"/>
                <w:b/>
                <w:bCs/>
                <w:color w:val="000000"/>
                <w:sz w:val="20"/>
                <w:szCs w:val="20"/>
              </w:rPr>
              <w:t>Academic Advising Scale</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6.20</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5.73</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0.47</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6.21</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5.40</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0.81</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My academic advisor is approachable.</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6.42</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6.33</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0.08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6.34</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5.63</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0.71</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14</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My academic advisor is concerned about my success as an individual.</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6.33</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5.92</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0.42</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6.16</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5.48</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0.68</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19</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My academic advisor helps me set goals to work toward.</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5.50</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5.17</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0.33</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5.66</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4.88</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0.78</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33</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My academic advisor is knowledgeable about requirements in my major.</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6.50</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6.25</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0.25</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6.50</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5.68</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0.82</w:t>
            </w:r>
          </w:p>
        </w:tc>
      </w:tr>
      <w:tr w:rsidR="002F697B" w:rsidRPr="002F697B" w:rsidTr="005C4F9A">
        <w:trPr>
          <w:trHeight w:val="307"/>
        </w:trPr>
        <w:tc>
          <w:tcPr>
            <w:tcW w:w="706" w:type="dxa"/>
            <w:tcBorders>
              <w:top w:val="nil"/>
              <w:left w:val="single" w:sz="4" w:space="0" w:color="auto"/>
              <w:bottom w:val="double" w:sz="6" w:space="0" w:color="auto"/>
              <w:right w:val="single" w:sz="4" w:space="0" w:color="auto"/>
            </w:tcBorders>
            <w:shd w:val="clear" w:color="auto" w:fill="auto"/>
            <w:noWrap/>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55</w:t>
            </w:r>
          </w:p>
        </w:tc>
        <w:tc>
          <w:tcPr>
            <w:tcW w:w="4442" w:type="dxa"/>
            <w:tcBorders>
              <w:top w:val="nil"/>
              <w:left w:val="nil"/>
              <w:bottom w:val="double" w:sz="6"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Major requirements are clear and reasonable.</w:t>
            </w:r>
          </w:p>
        </w:tc>
        <w:tc>
          <w:tcPr>
            <w:tcW w:w="720" w:type="dxa"/>
            <w:tcBorders>
              <w:top w:val="nil"/>
              <w:left w:val="nil"/>
              <w:bottom w:val="double" w:sz="6"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6.25</w:t>
            </w:r>
          </w:p>
        </w:tc>
        <w:tc>
          <w:tcPr>
            <w:tcW w:w="720" w:type="dxa"/>
            <w:tcBorders>
              <w:top w:val="nil"/>
              <w:left w:val="nil"/>
              <w:bottom w:val="double" w:sz="6"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5.00</w:t>
            </w:r>
          </w:p>
        </w:tc>
        <w:tc>
          <w:tcPr>
            <w:tcW w:w="810" w:type="dxa"/>
            <w:tcBorders>
              <w:top w:val="nil"/>
              <w:left w:val="nil"/>
              <w:bottom w:val="double" w:sz="6"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1.25</w:t>
            </w:r>
          </w:p>
        </w:tc>
        <w:tc>
          <w:tcPr>
            <w:tcW w:w="900" w:type="dxa"/>
            <w:tcBorders>
              <w:top w:val="nil"/>
              <w:left w:val="nil"/>
              <w:bottom w:val="double" w:sz="6"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6.40</w:t>
            </w:r>
          </w:p>
        </w:tc>
        <w:tc>
          <w:tcPr>
            <w:tcW w:w="900" w:type="dxa"/>
            <w:tcBorders>
              <w:top w:val="nil"/>
              <w:left w:val="nil"/>
              <w:bottom w:val="double" w:sz="6"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5.34</w:t>
            </w:r>
          </w:p>
        </w:tc>
        <w:tc>
          <w:tcPr>
            <w:tcW w:w="954" w:type="dxa"/>
            <w:tcBorders>
              <w:top w:val="nil"/>
              <w:left w:val="nil"/>
              <w:bottom w:val="double" w:sz="6"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1.06</w:t>
            </w:r>
          </w:p>
        </w:tc>
      </w:tr>
      <w:tr w:rsidR="002F697B" w:rsidRPr="002F697B" w:rsidTr="005C4F9A">
        <w:trPr>
          <w:trHeight w:val="307"/>
        </w:trPr>
        <w:tc>
          <w:tcPr>
            <w:tcW w:w="5148" w:type="dxa"/>
            <w:gridSpan w:val="2"/>
            <w:tcBorders>
              <w:top w:val="double" w:sz="6" w:space="0" w:color="auto"/>
              <w:left w:val="single" w:sz="4" w:space="0" w:color="auto"/>
              <w:bottom w:val="single" w:sz="4" w:space="0" w:color="auto"/>
              <w:right w:val="single" w:sz="4" w:space="0" w:color="000000"/>
            </w:tcBorders>
            <w:shd w:val="clear" w:color="auto" w:fill="auto"/>
            <w:vAlign w:val="bottom"/>
            <w:hideMark/>
          </w:tcPr>
          <w:p w:rsidR="002F697B" w:rsidRPr="002F697B" w:rsidRDefault="002F697B" w:rsidP="005C4F9A">
            <w:pPr>
              <w:keepNext/>
              <w:keepLines/>
              <w:rPr>
                <w:rFonts w:eastAsia="Times New Roman"/>
                <w:b/>
                <w:bCs/>
                <w:color w:val="000000"/>
                <w:sz w:val="20"/>
                <w:szCs w:val="20"/>
              </w:rPr>
            </w:pPr>
            <w:r w:rsidRPr="002F697B">
              <w:rPr>
                <w:rFonts w:eastAsia="Times New Roman"/>
                <w:b/>
                <w:bCs/>
                <w:color w:val="000000"/>
                <w:sz w:val="20"/>
                <w:szCs w:val="20"/>
              </w:rPr>
              <w:t>Concern for The Individual Scale</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5.38</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4.48</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0.90</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5.94</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5.19</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0.75</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3</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Faculty care about me as an individual.</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6.25</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5.83</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0.42</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6.09</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5.55</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0.54</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22</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Counseling staff care about students as individuals.</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4.08</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2.50</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1.58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5.64</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4.99</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0.65</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25</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proofErr w:type="gramStart"/>
            <w:r w:rsidRPr="002F697B">
              <w:rPr>
                <w:rFonts w:eastAsia="Times New Roman"/>
                <w:color w:val="000000"/>
                <w:sz w:val="20"/>
                <w:szCs w:val="20"/>
              </w:rPr>
              <w:t>Faculty are</w:t>
            </w:r>
            <w:proofErr w:type="gramEnd"/>
            <w:r w:rsidRPr="002F697B">
              <w:rPr>
                <w:rFonts w:eastAsia="Times New Roman"/>
                <w:color w:val="000000"/>
                <w:sz w:val="20"/>
                <w:szCs w:val="20"/>
              </w:rPr>
              <w:t xml:space="preserve"> fair and unbiased in their treatment of individual students.</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6.00</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4.42</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1.58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6.38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5.23</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1.15</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30</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 xml:space="preserve">Residence hall </w:t>
            </w:r>
            <w:proofErr w:type="gramStart"/>
            <w:r w:rsidRPr="002F697B">
              <w:rPr>
                <w:rFonts w:eastAsia="Times New Roman"/>
                <w:color w:val="000000"/>
                <w:sz w:val="20"/>
                <w:szCs w:val="20"/>
              </w:rPr>
              <w:t>staff are</w:t>
            </w:r>
            <w:proofErr w:type="gramEnd"/>
            <w:r w:rsidRPr="002F697B">
              <w:rPr>
                <w:rFonts w:eastAsia="Times New Roman"/>
                <w:color w:val="000000"/>
                <w:sz w:val="20"/>
                <w:szCs w:val="20"/>
              </w:rPr>
              <w:t xml:space="preserve"> concerned about me as an individual.</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3.33</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2.73</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0.61</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4.95</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4.55</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0.40</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59</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This institution shows concern for students as individuals.</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6.25</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5.33</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0.92</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6.18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5.13</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1.05</w:t>
            </w:r>
          </w:p>
        </w:tc>
      </w:tr>
      <w:tr w:rsidR="002F697B" w:rsidRPr="002F697B" w:rsidTr="005C4F9A">
        <w:trPr>
          <w:trHeight w:val="307"/>
        </w:trPr>
        <w:tc>
          <w:tcPr>
            <w:tcW w:w="706" w:type="dxa"/>
            <w:tcBorders>
              <w:top w:val="nil"/>
              <w:left w:val="single" w:sz="4" w:space="0" w:color="auto"/>
              <w:bottom w:val="nil"/>
              <w:right w:val="single" w:sz="4" w:space="0" w:color="auto"/>
            </w:tcBorders>
            <w:shd w:val="clear" w:color="auto" w:fill="auto"/>
            <w:noWrap/>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14</w:t>
            </w:r>
          </w:p>
        </w:tc>
        <w:tc>
          <w:tcPr>
            <w:tcW w:w="4442" w:type="dxa"/>
            <w:tcBorders>
              <w:top w:val="nil"/>
              <w:left w:val="nil"/>
              <w:bottom w:val="nil"/>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My academic advisor is concerned about my success as an individual.</w:t>
            </w:r>
          </w:p>
        </w:tc>
        <w:tc>
          <w:tcPr>
            <w:tcW w:w="720" w:type="dxa"/>
            <w:tcBorders>
              <w:top w:val="nil"/>
              <w:left w:val="nil"/>
              <w:bottom w:val="double" w:sz="6"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6.33</w:t>
            </w:r>
          </w:p>
        </w:tc>
        <w:tc>
          <w:tcPr>
            <w:tcW w:w="720" w:type="dxa"/>
            <w:tcBorders>
              <w:top w:val="nil"/>
              <w:left w:val="nil"/>
              <w:bottom w:val="double" w:sz="6"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5.92</w:t>
            </w:r>
          </w:p>
        </w:tc>
        <w:tc>
          <w:tcPr>
            <w:tcW w:w="810" w:type="dxa"/>
            <w:tcBorders>
              <w:top w:val="nil"/>
              <w:left w:val="nil"/>
              <w:bottom w:val="double" w:sz="6"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0.42</w:t>
            </w:r>
          </w:p>
        </w:tc>
        <w:tc>
          <w:tcPr>
            <w:tcW w:w="900" w:type="dxa"/>
            <w:tcBorders>
              <w:top w:val="nil"/>
              <w:left w:val="nil"/>
              <w:bottom w:val="double" w:sz="6"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6.16</w:t>
            </w:r>
          </w:p>
        </w:tc>
        <w:tc>
          <w:tcPr>
            <w:tcW w:w="900" w:type="dxa"/>
            <w:tcBorders>
              <w:top w:val="nil"/>
              <w:left w:val="nil"/>
              <w:bottom w:val="double" w:sz="6"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5.48</w:t>
            </w:r>
          </w:p>
        </w:tc>
        <w:tc>
          <w:tcPr>
            <w:tcW w:w="954" w:type="dxa"/>
            <w:tcBorders>
              <w:top w:val="nil"/>
              <w:left w:val="nil"/>
              <w:bottom w:val="double" w:sz="6"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0.68</w:t>
            </w:r>
          </w:p>
        </w:tc>
      </w:tr>
      <w:tr w:rsidR="002F697B" w:rsidRPr="002F697B" w:rsidTr="005C4F9A">
        <w:trPr>
          <w:trHeight w:val="307"/>
        </w:trPr>
        <w:tc>
          <w:tcPr>
            <w:tcW w:w="51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b/>
                <w:bCs/>
                <w:color w:val="000000"/>
                <w:sz w:val="20"/>
                <w:szCs w:val="20"/>
              </w:rPr>
            </w:pPr>
            <w:r w:rsidRPr="002F697B">
              <w:rPr>
                <w:rFonts w:eastAsia="Times New Roman"/>
                <w:b/>
                <w:bCs/>
                <w:color w:val="000000"/>
                <w:sz w:val="20"/>
                <w:szCs w:val="20"/>
              </w:rPr>
              <w:t>Instructional Effectiveness</w:t>
            </w:r>
          </w:p>
        </w:tc>
        <w:tc>
          <w:tcPr>
            <w:tcW w:w="720" w:type="dxa"/>
            <w:tcBorders>
              <w:top w:val="single" w:sz="4" w:space="0" w:color="auto"/>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6.32</w:t>
            </w:r>
          </w:p>
        </w:tc>
        <w:tc>
          <w:tcPr>
            <w:tcW w:w="720" w:type="dxa"/>
            <w:tcBorders>
              <w:top w:val="single" w:sz="4" w:space="0" w:color="auto"/>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5.44</w:t>
            </w:r>
          </w:p>
        </w:tc>
        <w:tc>
          <w:tcPr>
            <w:tcW w:w="810" w:type="dxa"/>
            <w:tcBorders>
              <w:top w:val="single" w:sz="4" w:space="0" w:color="auto"/>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0.88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6.35</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5.41</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0.94</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16</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The instruction in my major field is excellent.</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6.83</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6.25</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0.58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6.65</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5.67</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0.98</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25</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proofErr w:type="gramStart"/>
            <w:r w:rsidRPr="002F697B">
              <w:rPr>
                <w:rFonts w:eastAsia="Times New Roman"/>
                <w:color w:val="000000"/>
                <w:sz w:val="20"/>
                <w:szCs w:val="20"/>
              </w:rPr>
              <w:t>Faculty are</w:t>
            </w:r>
            <w:proofErr w:type="gramEnd"/>
            <w:r w:rsidRPr="002F697B">
              <w:rPr>
                <w:rFonts w:eastAsia="Times New Roman"/>
                <w:color w:val="000000"/>
                <w:sz w:val="20"/>
                <w:szCs w:val="20"/>
              </w:rPr>
              <w:t xml:space="preserve"> fair and unbiased in their treatment of individual students.</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6.00</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4.42</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1.58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6.38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5.23</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1.15</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3</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Faculty care about me as an individual.</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6.25</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5.83</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0.42</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6.09</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5.55</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0.54</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39</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I am able to experience intellectual growth here.</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6.90</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5.82</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1.08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6.56</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5.94</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0.62</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41</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There is a commitment to academic excellence on this campus.</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6.42</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5.75</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0.67</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6.44</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5.82</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0.62</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47</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proofErr w:type="gramStart"/>
            <w:r w:rsidRPr="002F697B">
              <w:rPr>
                <w:rFonts w:eastAsia="Times New Roman"/>
                <w:color w:val="000000"/>
                <w:sz w:val="20"/>
                <w:szCs w:val="20"/>
              </w:rPr>
              <w:t>Faculty provide</w:t>
            </w:r>
            <w:proofErr w:type="gramEnd"/>
            <w:r w:rsidRPr="002F697B">
              <w:rPr>
                <w:rFonts w:eastAsia="Times New Roman"/>
                <w:color w:val="000000"/>
                <w:sz w:val="20"/>
                <w:szCs w:val="20"/>
              </w:rPr>
              <w:t xml:space="preserve"> timely feedback about student progress in a course.</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6.08</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3.92</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2.17</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6.27</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4.67</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1.60</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53</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proofErr w:type="gramStart"/>
            <w:r w:rsidRPr="002F697B">
              <w:rPr>
                <w:rFonts w:eastAsia="Times New Roman"/>
                <w:color w:val="000000"/>
                <w:sz w:val="20"/>
                <w:szCs w:val="20"/>
              </w:rPr>
              <w:t>Faculty take</w:t>
            </w:r>
            <w:proofErr w:type="gramEnd"/>
            <w:r w:rsidRPr="002F697B">
              <w:rPr>
                <w:rFonts w:eastAsia="Times New Roman"/>
                <w:color w:val="000000"/>
                <w:sz w:val="20"/>
                <w:szCs w:val="20"/>
              </w:rPr>
              <w:t xml:space="preserve"> into consideration student differences as they teach a course.</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5.58</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4.83</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0.75</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5.68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4.82</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0.86</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58</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The quality of instruction I receive in most of my classes is excellent.</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6.67</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5.58</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1.08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6.68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5.54</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1.14</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61</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 xml:space="preserve">Adjunct </w:t>
            </w:r>
            <w:proofErr w:type="gramStart"/>
            <w:r w:rsidRPr="002F697B">
              <w:rPr>
                <w:rFonts w:eastAsia="Times New Roman"/>
                <w:color w:val="000000"/>
                <w:sz w:val="20"/>
                <w:szCs w:val="20"/>
              </w:rPr>
              <w:t>faculty are</w:t>
            </w:r>
            <w:proofErr w:type="gramEnd"/>
            <w:r w:rsidRPr="002F697B">
              <w:rPr>
                <w:rFonts w:eastAsia="Times New Roman"/>
                <w:color w:val="000000"/>
                <w:sz w:val="20"/>
                <w:szCs w:val="20"/>
              </w:rPr>
              <w:t xml:space="preserve"> competent as classroom instructors.</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6.09</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5.45</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0.64</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6.00</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5.30</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0.70</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65</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proofErr w:type="gramStart"/>
            <w:r w:rsidRPr="002F697B">
              <w:rPr>
                <w:rFonts w:eastAsia="Times New Roman"/>
                <w:color w:val="000000"/>
                <w:sz w:val="20"/>
                <w:szCs w:val="20"/>
              </w:rPr>
              <w:t>Faculty are</w:t>
            </w:r>
            <w:proofErr w:type="gramEnd"/>
            <w:r w:rsidRPr="002F697B">
              <w:rPr>
                <w:rFonts w:eastAsia="Times New Roman"/>
                <w:color w:val="000000"/>
                <w:sz w:val="20"/>
                <w:szCs w:val="20"/>
              </w:rPr>
              <w:t xml:space="preserve"> usually available after class and during office hours.</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6.50</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6.08</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0.42</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6.38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5.70</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0.68</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68</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 xml:space="preserve">Nearly all of the </w:t>
            </w:r>
            <w:proofErr w:type="gramStart"/>
            <w:r w:rsidRPr="002F697B">
              <w:rPr>
                <w:rFonts w:eastAsia="Times New Roman"/>
                <w:color w:val="000000"/>
                <w:sz w:val="20"/>
                <w:szCs w:val="20"/>
              </w:rPr>
              <w:t>faculty are</w:t>
            </w:r>
            <w:proofErr w:type="gramEnd"/>
            <w:r w:rsidRPr="002F697B">
              <w:rPr>
                <w:rFonts w:eastAsia="Times New Roman"/>
                <w:color w:val="000000"/>
                <w:sz w:val="20"/>
                <w:szCs w:val="20"/>
              </w:rPr>
              <w:t xml:space="preserve"> knowledgeable in their field.</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6.58</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6.67</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-0.08</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6.65</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6.02</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0.63</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69</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There is a good variety of courses provided on this campus.</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6.00</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5.08</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0.92</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6.31</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4.90</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1.41</w:t>
            </w:r>
          </w:p>
        </w:tc>
      </w:tr>
      <w:tr w:rsidR="002F697B" w:rsidRPr="002F697B" w:rsidTr="005C4F9A">
        <w:trPr>
          <w:trHeight w:val="297"/>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70</w:t>
            </w:r>
          </w:p>
        </w:tc>
        <w:tc>
          <w:tcPr>
            <w:tcW w:w="4442" w:type="dxa"/>
            <w:tcBorders>
              <w:top w:val="nil"/>
              <w:left w:val="nil"/>
              <w:bottom w:val="single" w:sz="4"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Graduate teaching assistants are competent as classroom instructors.</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5.75</w:t>
            </w:r>
          </w:p>
        </w:tc>
        <w:tc>
          <w:tcPr>
            <w:tcW w:w="720" w:type="dxa"/>
            <w:tcBorders>
              <w:top w:val="nil"/>
              <w:left w:val="nil"/>
              <w:bottom w:val="single" w:sz="4"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4.75</w:t>
            </w:r>
          </w:p>
        </w:tc>
        <w:tc>
          <w:tcPr>
            <w:tcW w:w="810" w:type="dxa"/>
            <w:tcBorders>
              <w:top w:val="nil"/>
              <w:left w:val="nil"/>
              <w:bottom w:val="single" w:sz="4"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1.00</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5.99</w:t>
            </w:r>
          </w:p>
        </w:tc>
        <w:tc>
          <w:tcPr>
            <w:tcW w:w="900" w:type="dxa"/>
            <w:tcBorders>
              <w:top w:val="nil"/>
              <w:left w:val="nil"/>
              <w:bottom w:val="single" w:sz="4"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4.94</w:t>
            </w:r>
          </w:p>
        </w:tc>
        <w:tc>
          <w:tcPr>
            <w:tcW w:w="954" w:type="dxa"/>
            <w:tcBorders>
              <w:top w:val="nil"/>
              <w:left w:val="nil"/>
              <w:bottom w:val="single" w:sz="4"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1.05</w:t>
            </w:r>
          </w:p>
        </w:tc>
      </w:tr>
      <w:tr w:rsidR="002F697B" w:rsidRPr="002F697B" w:rsidTr="005C4F9A">
        <w:trPr>
          <w:trHeight w:val="307"/>
        </w:trPr>
        <w:tc>
          <w:tcPr>
            <w:tcW w:w="706" w:type="dxa"/>
            <w:tcBorders>
              <w:top w:val="nil"/>
              <w:left w:val="single" w:sz="4" w:space="0" w:color="auto"/>
              <w:bottom w:val="double" w:sz="6" w:space="0" w:color="auto"/>
              <w:right w:val="single" w:sz="4" w:space="0" w:color="auto"/>
            </w:tcBorders>
            <w:shd w:val="clear" w:color="auto" w:fill="auto"/>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8</w:t>
            </w:r>
          </w:p>
        </w:tc>
        <w:tc>
          <w:tcPr>
            <w:tcW w:w="4442" w:type="dxa"/>
            <w:tcBorders>
              <w:top w:val="nil"/>
              <w:left w:val="nil"/>
              <w:bottom w:val="double" w:sz="6" w:space="0" w:color="auto"/>
              <w:right w:val="single" w:sz="4" w:space="0" w:color="auto"/>
            </w:tcBorders>
            <w:shd w:val="clear" w:color="auto" w:fill="auto"/>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The content of the courses within my major is valuable.</w:t>
            </w:r>
          </w:p>
        </w:tc>
        <w:tc>
          <w:tcPr>
            <w:tcW w:w="720" w:type="dxa"/>
            <w:tcBorders>
              <w:top w:val="nil"/>
              <w:left w:val="nil"/>
              <w:bottom w:val="double" w:sz="6"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6.83</w:t>
            </w:r>
          </w:p>
        </w:tc>
        <w:tc>
          <w:tcPr>
            <w:tcW w:w="720" w:type="dxa"/>
            <w:tcBorders>
              <w:top w:val="nil"/>
              <w:left w:val="nil"/>
              <w:bottom w:val="double" w:sz="6" w:space="0" w:color="auto"/>
              <w:right w:val="single" w:sz="4" w:space="0" w:color="auto"/>
            </w:tcBorders>
            <w:shd w:val="clear" w:color="000000" w:fill="E4DFEC"/>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5.75</w:t>
            </w:r>
          </w:p>
        </w:tc>
        <w:tc>
          <w:tcPr>
            <w:tcW w:w="810" w:type="dxa"/>
            <w:tcBorders>
              <w:top w:val="nil"/>
              <w:left w:val="nil"/>
              <w:bottom w:val="double" w:sz="6" w:space="0" w:color="auto"/>
              <w:right w:val="single" w:sz="4" w:space="0" w:color="auto"/>
            </w:tcBorders>
            <w:shd w:val="clear" w:color="000000" w:fill="CCC0DA"/>
            <w:vAlign w:val="bottom"/>
            <w:hideMark/>
          </w:tcPr>
          <w:p w:rsidR="002F697B" w:rsidRPr="002F697B" w:rsidRDefault="002F697B" w:rsidP="005C4F9A">
            <w:pPr>
              <w:keepNext/>
              <w:keepLines/>
              <w:jc w:val="center"/>
              <w:rPr>
                <w:rFonts w:eastAsia="Times New Roman"/>
                <w:sz w:val="20"/>
                <w:szCs w:val="20"/>
              </w:rPr>
            </w:pPr>
            <w:r w:rsidRPr="002F697B">
              <w:rPr>
                <w:rFonts w:eastAsia="Times New Roman"/>
                <w:sz w:val="20"/>
                <w:szCs w:val="20"/>
              </w:rPr>
              <w:t>1.08</w:t>
            </w:r>
          </w:p>
        </w:tc>
        <w:tc>
          <w:tcPr>
            <w:tcW w:w="900" w:type="dxa"/>
            <w:tcBorders>
              <w:top w:val="nil"/>
              <w:left w:val="nil"/>
              <w:bottom w:val="double" w:sz="6"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6.71</w:t>
            </w:r>
          </w:p>
        </w:tc>
        <w:tc>
          <w:tcPr>
            <w:tcW w:w="900" w:type="dxa"/>
            <w:tcBorders>
              <w:top w:val="nil"/>
              <w:left w:val="nil"/>
              <w:bottom w:val="double" w:sz="6" w:space="0" w:color="auto"/>
              <w:right w:val="single" w:sz="4" w:space="0" w:color="auto"/>
            </w:tcBorders>
            <w:shd w:val="clear" w:color="000000" w:fill="BDFFDE"/>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5.64</w:t>
            </w:r>
          </w:p>
        </w:tc>
        <w:tc>
          <w:tcPr>
            <w:tcW w:w="954" w:type="dxa"/>
            <w:tcBorders>
              <w:top w:val="nil"/>
              <w:left w:val="nil"/>
              <w:bottom w:val="double" w:sz="6" w:space="0" w:color="auto"/>
              <w:right w:val="single" w:sz="4" w:space="0" w:color="auto"/>
            </w:tcBorders>
            <w:shd w:val="clear" w:color="000000" w:fill="66FF66"/>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1.07</w:t>
            </w:r>
          </w:p>
        </w:tc>
      </w:tr>
      <w:tr w:rsidR="002F697B" w:rsidRPr="002F697B" w:rsidTr="005C4F9A">
        <w:trPr>
          <w:trHeight w:val="307"/>
        </w:trPr>
        <w:tc>
          <w:tcPr>
            <w:tcW w:w="5148" w:type="dxa"/>
            <w:gridSpan w:val="2"/>
            <w:tcBorders>
              <w:top w:val="nil"/>
              <w:left w:val="single" w:sz="4" w:space="0" w:color="auto"/>
              <w:bottom w:val="single" w:sz="4" w:space="0" w:color="auto"/>
              <w:right w:val="single" w:sz="4" w:space="0" w:color="000000"/>
            </w:tcBorders>
            <w:shd w:val="clear" w:color="auto" w:fill="auto"/>
            <w:noWrap/>
            <w:vAlign w:val="bottom"/>
            <w:hideMark/>
          </w:tcPr>
          <w:p w:rsidR="002F697B" w:rsidRPr="002F697B" w:rsidRDefault="002F697B" w:rsidP="005C4F9A">
            <w:pPr>
              <w:keepNext/>
              <w:keepLines/>
              <w:rPr>
                <w:rFonts w:eastAsia="Times New Roman"/>
                <w:color w:val="000000"/>
                <w:sz w:val="20"/>
                <w:szCs w:val="20"/>
              </w:rPr>
            </w:pPr>
            <w:r w:rsidRPr="002F697B">
              <w:rPr>
                <w:rFonts w:eastAsia="Times New Roman"/>
                <w:color w:val="000000"/>
                <w:sz w:val="20"/>
                <w:szCs w:val="20"/>
              </w:rPr>
              <w:t>Headcount</w:t>
            </w:r>
          </w:p>
        </w:tc>
        <w:tc>
          <w:tcPr>
            <w:tcW w:w="2250" w:type="dxa"/>
            <w:gridSpan w:val="3"/>
            <w:tcBorders>
              <w:top w:val="nil"/>
              <w:left w:val="nil"/>
              <w:bottom w:val="single" w:sz="4" w:space="0" w:color="auto"/>
              <w:right w:val="single" w:sz="4" w:space="0" w:color="auto"/>
            </w:tcBorders>
            <w:shd w:val="clear" w:color="auto" w:fill="auto"/>
            <w:noWrap/>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12</w:t>
            </w:r>
          </w:p>
        </w:tc>
        <w:tc>
          <w:tcPr>
            <w:tcW w:w="2754" w:type="dxa"/>
            <w:gridSpan w:val="3"/>
            <w:tcBorders>
              <w:top w:val="nil"/>
              <w:left w:val="nil"/>
              <w:bottom w:val="single" w:sz="4" w:space="0" w:color="auto"/>
              <w:right w:val="single" w:sz="4" w:space="0" w:color="000000"/>
            </w:tcBorders>
            <w:shd w:val="clear" w:color="auto" w:fill="auto"/>
            <w:noWrap/>
            <w:vAlign w:val="bottom"/>
            <w:hideMark/>
          </w:tcPr>
          <w:p w:rsidR="002F697B" w:rsidRPr="002F697B" w:rsidRDefault="002F697B" w:rsidP="005C4F9A">
            <w:pPr>
              <w:keepNext/>
              <w:keepLines/>
              <w:jc w:val="center"/>
              <w:rPr>
                <w:rFonts w:eastAsia="Times New Roman"/>
                <w:color w:val="000000"/>
                <w:sz w:val="20"/>
                <w:szCs w:val="20"/>
              </w:rPr>
            </w:pPr>
            <w:r w:rsidRPr="002F697B">
              <w:rPr>
                <w:rFonts w:eastAsia="Times New Roman"/>
                <w:color w:val="000000"/>
                <w:sz w:val="20"/>
                <w:szCs w:val="20"/>
              </w:rPr>
              <w:t>290</w:t>
            </w:r>
          </w:p>
        </w:tc>
      </w:tr>
    </w:tbl>
    <w:p w:rsidR="002F697B" w:rsidRDefault="002F697B" w:rsidP="002F697B">
      <w:pPr>
        <w:rPr>
          <w:b/>
          <w:sz w:val="28"/>
        </w:rPr>
        <w:sectPr w:rsidR="002F697B" w:rsidSect="005C4F9A">
          <w:pgSz w:w="12240" w:h="15840"/>
          <w:pgMar w:top="1440" w:right="1440" w:bottom="1440" w:left="1440" w:header="720" w:footer="720" w:gutter="0"/>
          <w:cols w:space="720"/>
          <w:docGrid w:linePitch="326"/>
        </w:sectPr>
      </w:pPr>
    </w:p>
    <w:p w:rsidR="005C4F9A" w:rsidRDefault="005C4F9A" w:rsidP="002F697B"/>
    <w:p w:rsidR="005C4F9A" w:rsidRDefault="005C4F9A" w:rsidP="002F697B"/>
    <w:p w:rsidR="005C4F9A" w:rsidRDefault="005C4F9A" w:rsidP="002F697B"/>
    <w:p w:rsidR="002F697B" w:rsidRDefault="005C4F9A" w:rsidP="002F697B">
      <w:r w:rsidRPr="005C4F9A">
        <w:t>Table 1</w:t>
      </w:r>
      <w:r w:rsidR="002C3945">
        <w:t>-</w:t>
      </w:r>
      <w:r w:rsidR="001B0E07">
        <w:t>1</w:t>
      </w:r>
      <w:r w:rsidR="001933F5">
        <w:t>1</w:t>
      </w:r>
      <w:r w:rsidRPr="005C4F9A">
        <w:t xml:space="preserve"> Second Year Student Assessment (SYSA) </w:t>
      </w:r>
      <w:r w:rsidR="001B0E07">
        <w:t>d</w:t>
      </w:r>
      <w:r w:rsidRPr="005C4F9A">
        <w:t xml:space="preserve">ata for </w:t>
      </w:r>
      <w:r w:rsidR="001B0E07">
        <w:t>a</w:t>
      </w:r>
      <w:r w:rsidRPr="005C4F9A">
        <w:t xml:space="preserve">cademic </w:t>
      </w:r>
      <w:r w:rsidR="001B0E07">
        <w:t>a</w:t>
      </w:r>
      <w:r w:rsidRPr="005C4F9A">
        <w:t>dvising for MET for fall 2015</w:t>
      </w:r>
    </w:p>
    <w:p w:rsidR="002F697B" w:rsidRDefault="002F697B" w:rsidP="002F697B">
      <w:pPr>
        <w:rPr>
          <w:b/>
          <w:sz w:val="28"/>
        </w:rPr>
      </w:pPr>
      <w:r>
        <w:rPr>
          <w:noProof/>
        </w:rPr>
        <w:drawing>
          <wp:inline distT="0" distB="0" distL="0" distR="0" wp14:anchorId="19F90954" wp14:editId="01E7A58D">
            <wp:extent cx="8435340" cy="2392717"/>
            <wp:effectExtent l="0" t="0" r="381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8435340" cy="2392717"/>
                    </a:xfrm>
                    <a:prstGeom prst="rect">
                      <a:avLst/>
                    </a:prstGeom>
                  </pic:spPr>
                </pic:pic>
              </a:graphicData>
            </a:graphic>
          </wp:inline>
        </w:drawing>
      </w:r>
    </w:p>
    <w:p w:rsidR="002F697B" w:rsidRDefault="002F697B" w:rsidP="002F697B">
      <w:pPr>
        <w:rPr>
          <w:b/>
          <w:sz w:val="28"/>
        </w:rPr>
      </w:pPr>
      <w:r>
        <w:rPr>
          <w:noProof/>
        </w:rPr>
        <w:drawing>
          <wp:inline distT="0" distB="0" distL="0" distR="0" wp14:anchorId="2EC6B105" wp14:editId="1781D966">
            <wp:extent cx="8435340" cy="2409839"/>
            <wp:effectExtent l="0" t="0" r="381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8436241" cy="2410097"/>
                    </a:xfrm>
                    <a:prstGeom prst="rect">
                      <a:avLst/>
                    </a:prstGeom>
                  </pic:spPr>
                </pic:pic>
              </a:graphicData>
            </a:graphic>
          </wp:inline>
        </w:drawing>
      </w:r>
    </w:p>
    <w:p w:rsidR="00CB4102" w:rsidRPr="0038113C" w:rsidRDefault="00CB4102" w:rsidP="0063283F">
      <w:pPr>
        <w:rPr>
          <w:color w:val="FF0000"/>
        </w:rPr>
      </w:pPr>
    </w:p>
    <w:p w:rsidR="002F697B" w:rsidRDefault="002F697B" w:rsidP="002F697B">
      <w:pPr>
        <w:rPr>
          <w:b/>
          <w:sz w:val="28"/>
        </w:rPr>
      </w:pPr>
    </w:p>
    <w:p w:rsidR="002F697B" w:rsidRDefault="002F697B" w:rsidP="0063283F">
      <w:pPr>
        <w:sectPr w:rsidR="002F697B" w:rsidSect="002F697B">
          <w:pgSz w:w="15840" w:h="12240" w:orient="landscape"/>
          <w:pgMar w:top="1152" w:right="1440" w:bottom="1152" w:left="1440" w:header="720" w:footer="720" w:gutter="0"/>
          <w:cols w:space="720"/>
          <w:docGrid w:linePitch="326"/>
        </w:sectPr>
      </w:pPr>
    </w:p>
    <w:p w:rsidR="001B0E07" w:rsidRDefault="001B0E07" w:rsidP="001B0E07">
      <w:pPr>
        <w:pStyle w:val="Heading2"/>
        <w:spacing w:before="0" w:after="0"/>
      </w:pPr>
    </w:p>
    <w:p w:rsidR="00E32DAE" w:rsidRPr="009521E5" w:rsidRDefault="00E32DAE" w:rsidP="001B0E07">
      <w:pPr>
        <w:pStyle w:val="Heading2"/>
        <w:spacing w:before="0" w:after="0"/>
      </w:pPr>
      <w:r w:rsidRPr="009521E5">
        <w:t>F. Gradu</w:t>
      </w:r>
      <w:r w:rsidR="00F271D3" w:rsidRPr="009521E5">
        <w:t>ation r</w:t>
      </w:r>
      <w:r w:rsidRPr="009521E5">
        <w:t>equirements</w:t>
      </w:r>
    </w:p>
    <w:p w:rsidR="00B27C56" w:rsidRPr="009521E5" w:rsidRDefault="00E32DAE" w:rsidP="001B0E07">
      <w:pPr>
        <w:pStyle w:val="NoSpacing"/>
        <w:rPr>
          <w:color w:val="000000"/>
        </w:rPr>
      </w:pPr>
      <w:r w:rsidRPr="009521E5">
        <w:rPr>
          <w:color w:val="000000"/>
        </w:rPr>
        <w:t>Early in the semester prior to the semester in which the student plans to graduate,</w:t>
      </w:r>
      <w:r w:rsidR="00CE7B59" w:rsidRPr="009521E5">
        <w:rPr>
          <w:color w:val="000000"/>
        </w:rPr>
        <w:t xml:space="preserve"> the major advisor completes a degree c</w:t>
      </w:r>
      <w:r w:rsidRPr="009521E5">
        <w:rPr>
          <w:color w:val="000000"/>
        </w:rPr>
        <w:t>heck for the office of the Registrar a</w:t>
      </w:r>
      <w:r w:rsidR="00CE7B59" w:rsidRPr="009521E5">
        <w:rPr>
          <w:color w:val="000000"/>
        </w:rPr>
        <w:t>nd Academic Services (RAS).  A degree c</w:t>
      </w:r>
      <w:r w:rsidRPr="009521E5">
        <w:rPr>
          <w:color w:val="000000"/>
        </w:rPr>
        <w:t xml:space="preserve">heck </w:t>
      </w:r>
      <w:r w:rsidR="00B27C56" w:rsidRPr="009521E5">
        <w:rPr>
          <w:color w:val="000000"/>
        </w:rPr>
        <w:t xml:space="preserve">involves retrieving the student’s record from WebAdvisor and performing an inventory of the student’s academic record in conjunction with both general education and program requirements.  </w:t>
      </w:r>
    </w:p>
    <w:p w:rsidR="00B27C56" w:rsidRPr="009521E5" w:rsidRDefault="00B27C56" w:rsidP="001B0E07">
      <w:pPr>
        <w:pStyle w:val="NoSpacing"/>
        <w:rPr>
          <w:color w:val="000000"/>
        </w:rPr>
      </w:pPr>
    </w:p>
    <w:p w:rsidR="00B27C56" w:rsidRPr="009521E5" w:rsidRDefault="00B27C56" w:rsidP="001B0E07">
      <w:pPr>
        <w:pStyle w:val="NoSpacing"/>
        <w:rPr>
          <w:color w:val="000000"/>
        </w:rPr>
      </w:pPr>
      <w:r w:rsidRPr="009521E5">
        <w:rPr>
          <w:color w:val="000000"/>
        </w:rPr>
        <w:t>Th</w:t>
      </w:r>
      <w:r w:rsidR="00CE7B59" w:rsidRPr="009521E5">
        <w:rPr>
          <w:color w:val="000000"/>
        </w:rPr>
        <w:t>e advisor annotates the degree c</w:t>
      </w:r>
      <w:r w:rsidRPr="009521E5">
        <w:rPr>
          <w:color w:val="000000"/>
        </w:rPr>
        <w:t>heck sheet whenever a substitute course has been allowed for one of the required or recommended courses in the program.  If a course was taken on an “Independent Study” or “Special Topics” basis because of the SD State System requirements for minimum course enrollment, this will be noted.  Before a student’s application for graduation will be processed by RAS, the advisor must sign and send to the registration officer a confirmation that a degree check has been performed and the student has met all requirements.</w:t>
      </w:r>
    </w:p>
    <w:p w:rsidR="00B27C56" w:rsidRPr="009521E5" w:rsidRDefault="00B27C56" w:rsidP="001B0E07">
      <w:pPr>
        <w:rPr>
          <w:color w:val="000000"/>
        </w:rPr>
      </w:pPr>
    </w:p>
    <w:p w:rsidR="00B27C56" w:rsidRPr="009521E5" w:rsidRDefault="00B27C56" w:rsidP="001B0E07">
      <w:pPr>
        <w:rPr>
          <w:color w:val="000000"/>
        </w:rPr>
      </w:pPr>
      <w:r w:rsidRPr="009521E5">
        <w:rPr>
          <w:color w:val="000000"/>
        </w:rPr>
        <w:t xml:space="preserve">The </w:t>
      </w:r>
      <w:r w:rsidR="001B78CC" w:rsidRPr="009521E5">
        <w:rPr>
          <w:color w:val="000000"/>
        </w:rPr>
        <w:t xml:space="preserve">Registrar and Academic Services (RAS) </w:t>
      </w:r>
      <w:proofErr w:type="gramStart"/>
      <w:r w:rsidRPr="009521E5">
        <w:rPr>
          <w:color w:val="000000"/>
        </w:rPr>
        <w:t>maintains</w:t>
      </w:r>
      <w:proofErr w:type="gramEnd"/>
      <w:r w:rsidRPr="009521E5">
        <w:rPr>
          <w:color w:val="000000"/>
        </w:rPr>
        <w:t xml:space="preserve"> records of all student course records. These records are available via campus-wide digital systems: Datatel/Colleague</w:t>
      </w:r>
      <w:r w:rsidR="00CE7B59" w:rsidRPr="009521E5">
        <w:rPr>
          <w:color w:val="000000"/>
        </w:rPr>
        <w:t xml:space="preserve"> and Web</w:t>
      </w:r>
      <w:r w:rsidR="00BE41DE" w:rsidRPr="009521E5">
        <w:rPr>
          <w:color w:val="000000"/>
        </w:rPr>
        <w:t>A</w:t>
      </w:r>
      <w:r w:rsidRPr="009521E5">
        <w:rPr>
          <w:color w:val="000000"/>
        </w:rPr>
        <w:t xml:space="preserve">dvisor.  Faculty </w:t>
      </w:r>
      <w:r w:rsidRPr="009521E5">
        <w:t xml:space="preserve">members electing not to use the digital system can readily and promptly secure any student’s records from a variety of administrative personnel.  These records are used by program faculty, in concert with each program’s student participation, to maintain the BS in Metallurgical Engineering Course Check List </w:t>
      </w:r>
      <w:r w:rsidR="003128DC" w:rsidRPr="009521E5">
        <w:t xml:space="preserve">shown in </w:t>
      </w:r>
      <w:r w:rsidRPr="009521E5">
        <w:t>T</w:t>
      </w:r>
      <w:r w:rsidR="00B37649" w:rsidRPr="009521E5">
        <w:t>able 1-</w:t>
      </w:r>
      <w:r w:rsidR="003128DC" w:rsidRPr="009521E5">
        <w:t>8</w:t>
      </w:r>
      <w:r w:rsidRPr="009521E5">
        <w:t xml:space="preserve">, which shows progress towards graduation.  The check list is typically reviewed every semester but at least </w:t>
      </w:r>
      <w:r w:rsidRPr="009521E5">
        <w:rPr>
          <w:color w:val="000000"/>
        </w:rPr>
        <w:t xml:space="preserve">annually.  Students failing to make programmatically specified progress towards graduation are counseled by their advisor and, depending on the seriousness of the inadequacy, the program department head.  The university also effectively maintains and enforces policies 1) requiring minimum overall and recent semester GPA performance, 2) specifying no more than three attempts in any one course, 3) requiring certain grade attainment in selected prerequisite (usually math) courses, and 4) assuring satisfaction of general education goals established by the Regents.    </w:t>
      </w:r>
    </w:p>
    <w:p w:rsidR="00B27C56" w:rsidRPr="009521E5" w:rsidRDefault="00B27C56" w:rsidP="001B0E07">
      <w:pPr>
        <w:rPr>
          <w:color w:val="000000"/>
        </w:rPr>
      </w:pPr>
    </w:p>
    <w:p w:rsidR="00B27C56" w:rsidRPr="009521E5" w:rsidRDefault="00B27C56" w:rsidP="001B0E07">
      <w:pPr>
        <w:pStyle w:val="level2bullets"/>
        <w:numPr>
          <w:ilvl w:val="0"/>
          <w:numId w:val="0"/>
        </w:numPr>
        <w:rPr>
          <w:color w:val="000000" w:themeColor="text1"/>
          <w:szCs w:val="24"/>
        </w:rPr>
      </w:pPr>
      <w:r w:rsidRPr="009521E5">
        <w:rPr>
          <w:color w:val="000000"/>
          <w:szCs w:val="24"/>
        </w:rPr>
        <w:t xml:space="preserve">The Degrees Committee, with the help of </w:t>
      </w:r>
      <w:r w:rsidR="00B37649" w:rsidRPr="009521E5">
        <w:rPr>
          <w:color w:val="000000"/>
          <w:szCs w:val="24"/>
        </w:rPr>
        <w:t>Registrar and Academic Services</w:t>
      </w:r>
      <w:r w:rsidRPr="009521E5">
        <w:rPr>
          <w:color w:val="000000"/>
          <w:szCs w:val="24"/>
        </w:rPr>
        <w:t xml:space="preserve">, makes a final check on all graduating students to determine that all graduation requirements have been met.  </w:t>
      </w:r>
      <w:r w:rsidR="001B78CC" w:rsidRPr="009521E5">
        <w:rPr>
          <w:color w:val="000000"/>
          <w:szCs w:val="24"/>
        </w:rPr>
        <w:t>Before</w:t>
      </w:r>
      <w:r w:rsidRPr="009521E5">
        <w:rPr>
          <w:color w:val="000000"/>
          <w:szCs w:val="24"/>
        </w:rPr>
        <w:t xml:space="preserve"> the Degrees Committee degree check </w:t>
      </w:r>
      <w:r w:rsidR="001B78CC" w:rsidRPr="009521E5">
        <w:rPr>
          <w:color w:val="000000"/>
          <w:szCs w:val="24"/>
        </w:rPr>
        <w:t>the program department head</w:t>
      </w:r>
      <w:r w:rsidRPr="009521E5">
        <w:rPr>
          <w:color w:val="000000"/>
          <w:szCs w:val="24"/>
        </w:rPr>
        <w:t xml:space="preserve"> conducts a degree check using Table 1-</w:t>
      </w:r>
      <w:r w:rsidR="003128DC" w:rsidRPr="009521E5">
        <w:rPr>
          <w:color w:val="000000"/>
          <w:szCs w:val="24"/>
        </w:rPr>
        <w:t>8</w:t>
      </w:r>
      <w:r w:rsidR="00B37649" w:rsidRPr="009521E5">
        <w:rPr>
          <w:color w:val="000000"/>
          <w:szCs w:val="24"/>
        </w:rPr>
        <w:t>,</w:t>
      </w:r>
      <w:r w:rsidR="00CE7B59" w:rsidRPr="009521E5">
        <w:rPr>
          <w:color w:val="000000"/>
          <w:szCs w:val="24"/>
        </w:rPr>
        <w:t xml:space="preserve"> </w:t>
      </w:r>
      <w:r w:rsidR="00B37649" w:rsidRPr="009521E5">
        <w:rPr>
          <w:color w:val="000000"/>
          <w:szCs w:val="24"/>
        </w:rPr>
        <w:t>Table 1-</w:t>
      </w:r>
      <w:r w:rsidR="003128DC" w:rsidRPr="009521E5">
        <w:rPr>
          <w:color w:val="000000"/>
          <w:szCs w:val="24"/>
        </w:rPr>
        <w:t>12</w:t>
      </w:r>
      <w:r w:rsidR="00B37649" w:rsidRPr="009521E5">
        <w:rPr>
          <w:color w:val="000000"/>
          <w:szCs w:val="24"/>
        </w:rPr>
        <w:t xml:space="preserve"> and Table 1-</w:t>
      </w:r>
      <w:r w:rsidR="003128DC" w:rsidRPr="009521E5">
        <w:rPr>
          <w:color w:val="000000"/>
          <w:szCs w:val="24"/>
        </w:rPr>
        <w:t>13</w:t>
      </w:r>
      <w:r w:rsidRPr="009521E5">
        <w:rPr>
          <w:color w:val="000000"/>
          <w:szCs w:val="24"/>
        </w:rPr>
        <w:t xml:space="preserve">.  </w:t>
      </w:r>
      <w:r w:rsidR="001B78CC" w:rsidRPr="009521E5">
        <w:rPr>
          <w:color w:val="000000"/>
          <w:szCs w:val="24"/>
        </w:rPr>
        <w:t>The head then</w:t>
      </w:r>
      <w:r w:rsidRPr="009521E5">
        <w:rPr>
          <w:color w:val="000000"/>
          <w:szCs w:val="24"/>
        </w:rPr>
        <w:t xml:space="preserve"> sends </w:t>
      </w:r>
      <w:r w:rsidR="00B37649" w:rsidRPr="009521E5">
        <w:rPr>
          <w:color w:val="000000"/>
          <w:szCs w:val="24"/>
        </w:rPr>
        <w:t>these completed t</w:t>
      </w:r>
      <w:r w:rsidRPr="009521E5">
        <w:rPr>
          <w:color w:val="000000"/>
          <w:szCs w:val="24"/>
        </w:rPr>
        <w:t>able</w:t>
      </w:r>
      <w:r w:rsidR="00B37649" w:rsidRPr="009521E5">
        <w:rPr>
          <w:color w:val="000000"/>
          <w:szCs w:val="24"/>
        </w:rPr>
        <w:t xml:space="preserve">s </w:t>
      </w:r>
      <w:r w:rsidRPr="009521E5">
        <w:rPr>
          <w:color w:val="000000"/>
          <w:szCs w:val="24"/>
        </w:rPr>
        <w:t xml:space="preserve">for each student considered for graduation to </w:t>
      </w:r>
      <w:r w:rsidR="00B37649" w:rsidRPr="009521E5">
        <w:rPr>
          <w:color w:val="000000"/>
          <w:szCs w:val="24"/>
        </w:rPr>
        <w:t>Registrar and Academic Services</w:t>
      </w:r>
      <w:r w:rsidR="001B78CC" w:rsidRPr="009521E5">
        <w:rPr>
          <w:color w:val="000000"/>
          <w:szCs w:val="24"/>
        </w:rPr>
        <w:t xml:space="preserve"> </w:t>
      </w:r>
      <w:r w:rsidRPr="009521E5">
        <w:rPr>
          <w:color w:val="000000"/>
          <w:szCs w:val="24"/>
        </w:rPr>
        <w:t xml:space="preserve">for their consideration. </w:t>
      </w:r>
      <w:r w:rsidR="001B78CC" w:rsidRPr="009521E5">
        <w:rPr>
          <w:color w:val="000000"/>
          <w:szCs w:val="24"/>
        </w:rPr>
        <w:t xml:space="preserve"> The evaluation using </w:t>
      </w:r>
      <w:r w:rsidR="00B37649" w:rsidRPr="009521E5">
        <w:rPr>
          <w:color w:val="000000"/>
          <w:szCs w:val="24"/>
        </w:rPr>
        <w:t>these tables</w:t>
      </w:r>
      <w:r w:rsidRPr="009521E5">
        <w:rPr>
          <w:color w:val="000000"/>
          <w:szCs w:val="24"/>
        </w:rPr>
        <w:t xml:space="preserve"> is completed at least </w:t>
      </w:r>
      <w:r w:rsidR="001B78CC" w:rsidRPr="009521E5">
        <w:rPr>
          <w:color w:val="000000"/>
          <w:szCs w:val="24"/>
        </w:rPr>
        <w:t>two</w:t>
      </w:r>
      <w:r w:rsidRPr="009521E5">
        <w:rPr>
          <w:color w:val="000000"/>
          <w:szCs w:val="24"/>
        </w:rPr>
        <w:t xml:space="preserve"> months </w:t>
      </w:r>
      <w:r w:rsidR="001B78CC" w:rsidRPr="009521E5">
        <w:rPr>
          <w:color w:val="000000"/>
          <w:szCs w:val="24"/>
        </w:rPr>
        <w:t>before</w:t>
      </w:r>
      <w:r w:rsidRPr="009521E5">
        <w:rPr>
          <w:color w:val="000000"/>
          <w:szCs w:val="24"/>
        </w:rPr>
        <w:t xml:space="preserve"> the student’s graduation.</w:t>
      </w:r>
      <w:r w:rsidR="001B78CC" w:rsidRPr="009521E5">
        <w:rPr>
          <w:color w:val="000000"/>
          <w:szCs w:val="24"/>
        </w:rPr>
        <w:t xml:space="preserve">  </w:t>
      </w:r>
      <w:r w:rsidR="00B32480" w:rsidRPr="009521E5">
        <w:rPr>
          <w:color w:val="000000"/>
          <w:szCs w:val="24"/>
        </w:rPr>
        <w:t>Twelve</w:t>
      </w:r>
      <w:r w:rsidRPr="009521E5">
        <w:rPr>
          <w:szCs w:val="24"/>
        </w:rPr>
        <w:t xml:space="preserve"> of the credits listed in </w:t>
      </w:r>
      <w:r w:rsidR="003128DC" w:rsidRPr="009521E5">
        <w:rPr>
          <w:szCs w:val="24"/>
        </w:rPr>
        <w:t>Table 1-12</w:t>
      </w:r>
      <w:r w:rsidR="00B37649" w:rsidRPr="009521E5">
        <w:rPr>
          <w:szCs w:val="24"/>
        </w:rPr>
        <w:t xml:space="preserve"> </w:t>
      </w:r>
      <w:r w:rsidRPr="009521E5">
        <w:rPr>
          <w:szCs w:val="24"/>
        </w:rPr>
        <w:t>a</w:t>
      </w:r>
      <w:r w:rsidR="001B78CC" w:rsidRPr="009521E5">
        <w:rPr>
          <w:szCs w:val="24"/>
        </w:rPr>
        <w:t>s Humanities/Social Sciences</w:t>
      </w:r>
      <w:r w:rsidRPr="009521E5">
        <w:rPr>
          <w:szCs w:val="24"/>
        </w:rPr>
        <w:t xml:space="preserve"> must fulfill General Education requirements specified by the </w:t>
      </w:r>
      <w:r w:rsidR="001B78CC" w:rsidRPr="009521E5">
        <w:rPr>
          <w:szCs w:val="24"/>
        </w:rPr>
        <w:t xml:space="preserve">South Dakota Board of Regents. </w:t>
      </w:r>
      <w:r w:rsidRPr="009521E5">
        <w:rPr>
          <w:szCs w:val="24"/>
        </w:rPr>
        <w:br w:type="textWrapping" w:clear="all"/>
      </w:r>
    </w:p>
    <w:p w:rsidR="00A539AA" w:rsidRPr="00A539AA" w:rsidRDefault="00A539AA" w:rsidP="001B0E07">
      <w:pPr>
        <w:pStyle w:val="NoSpacing"/>
      </w:pPr>
      <w:r w:rsidRPr="00A539AA">
        <w:t>This graduation application and degree-check process is currently under review with the aim of implementing processes that would effectively eliminate instances of students not discovering missed requirements until their final semester of enrollment.  Alterations to degree audit and graduation application processes will be completed by the time of the site visit and can be explained in detail at that time.</w:t>
      </w:r>
    </w:p>
    <w:p w:rsidR="00A539AA" w:rsidRPr="00A539AA" w:rsidRDefault="00A539AA" w:rsidP="001B0E07">
      <w:pPr>
        <w:pStyle w:val="level2bullets"/>
        <w:numPr>
          <w:ilvl w:val="0"/>
          <w:numId w:val="0"/>
        </w:numPr>
        <w:rPr>
          <w:color w:val="000000" w:themeColor="text1"/>
          <w:sz w:val="22"/>
          <w:szCs w:val="22"/>
        </w:rPr>
      </w:pPr>
    </w:p>
    <w:p w:rsidR="00CB4102" w:rsidRPr="0038113C" w:rsidRDefault="00CB4102" w:rsidP="001B0E07">
      <w:r w:rsidRPr="00A539AA">
        <w:t xml:space="preserve">The advisor annotates the Degree Check sheet whenever a substitute course has been allowed for </w:t>
      </w:r>
      <w:r w:rsidRPr="0038113C">
        <w:t>one of the required or recommended courses in the program.  If a course was taken o</w:t>
      </w:r>
      <w:r w:rsidR="00B37649">
        <w:t>n an Independent Study or Special Topics</w:t>
      </w:r>
      <w:r w:rsidRPr="0038113C">
        <w:t xml:space="preserve"> basis because of the SD State System requirements for minimum course enrollment, this will be noted.  Before a student’s application for graduation will be processed by RAS, the advisor must </w:t>
      </w:r>
      <w:r w:rsidRPr="0038113C">
        <w:lastRenderedPageBreak/>
        <w:t>sign and send to the registration officer a confirmation that a degree check has been performed and the student has met all requirements.</w:t>
      </w:r>
    </w:p>
    <w:p w:rsidR="00F271D3" w:rsidRDefault="00F271D3" w:rsidP="001B0E07">
      <w:pPr>
        <w:pStyle w:val="Heading3"/>
        <w:spacing w:before="0" w:line="240" w:lineRule="auto"/>
      </w:pPr>
    </w:p>
    <w:p w:rsidR="00B27C56" w:rsidRPr="00F271D3" w:rsidRDefault="00B27C56" w:rsidP="001B0E07">
      <w:pPr>
        <w:pStyle w:val="Heading3"/>
        <w:spacing w:before="0" w:line="240" w:lineRule="auto"/>
        <w:rPr>
          <w:b w:val="0"/>
        </w:rPr>
      </w:pPr>
      <w:r w:rsidRPr="00F271D3">
        <w:rPr>
          <w:b w:val="0"/>
        </w:rPr>
        <w:t xml:space="preserve">General Requirements </w:t>
      </w:r>
    </w:p>
    <w:p w:rsidR="00B27C56" w:rsidRPr="00C15F0D" w:rsidRDefault="003F2D33" w:rsidP="001B0E07">
      <w:pPr>
        <w:rPr>
          <w:sz w:val="22"/>
          <w:szCs w:val="22"/>
        </w:rPr>
      </w:pPr>
      <w:r>
        <w:t>Common general</w:t>
      </w:r>
      <w:r w:rsidR="00B27C56" w:rsidRPr="00D17E64">
        <w:t xml:space="preserve"> graduation requirements apply for the </w:t>
      </w:r>
      <w:r w:rsidR="00C53AA8" w:rsidRPr="00D17E64">
        <w:t>Bachelor of Science</w:t>
      </w:r>
      <w:r w:rsidR="00B27C56" w:rsidRPr="00D17E64">
        <w:t xml:space="preserve"> degree in any curriculum offered by the university. Please refer to the curriculum for an individual degree program for specific course requirements. Each candidate for a degree is personally responsible for meeting all requirements for graduation. No university official can relieve a candidate of this responsibility. The South Dakota School of Mines and Technology reserves the right to change any course of study or any part of a curriculum in keeping with accreditation, educational, and scientific developments. </w:t>
      </w:r>
      <w:r w:rsidR="009521E5">
        <w:t xml:space="preserve"> The </w:t>
      </w:r>
      <w:r w:rsidR="00B27C56" w:rsidRPr="00D17E64">
        <w:t xml:space="preserve">general education requirements must be approved by the student‘s advisor and by the Vice President for Academic Affairs/Provost. </w:t>
      </w:r>
      <w:r w:rsidR="009521E5">
        <w:t>T</w:t>
      </w:r>
      <w:r w:rsidR="009521E5" w:rsidRPr="00D17E64">
        <w:t>he</w:t>
      </w:r>
      <w:r w:rsidR="009521E5">
        <w:t xml:space="preserve"> general education requirements are summarized briefly in Table 1-12 and 1-13 below and </w:t>
      </w:r>
      <w:r>
        <w:t>are</w:t>
      </w:r>
      <w:r w:rsidR="009521E5">
        <w:t xml:space="preserve"> </w:t>
      </w:r>
      <w:r>
        <w:t xml:space="preserve">described in much </w:t>
      </w:r>
      <w:r w:rsidR="009521E5">
        <w:t>more detail in Criterion 5 – Curriculum.</w:t>
      </w:r>
      <w:r w:rsidR="009521E5" w:rsidRPr="00D17E64">
        <w:t xml:space="preserve"> </w:t>
      </w:r>
    </w:p>
    <w:p w:rsidR="00B27C56" w:rsidRDefault="00B27C56" w:rsidP="001B0E07">
      <w:pPr>
        <w:rPr>
          <w:b/>
          <w:bCs/>
          <w:sz w:val="22"/>
          <w:szCs w:val="22"/>
        </w:rPr>
      </w:pPr>
    </w:p>
    <w:p w:rsidR="002C71C4" w:rsidRPr="00B37649" w:rsidRDefault="002C71C4" w:rsidP="002C71C4">
      <w:pPr>
        <w:pStyle w:val="Heading2"/>
        <w:spacing w:before="0" w:after="0"/>
        <w:ind w:left="0" w:firstLine="0"/>
      </w:pPr>
      <w:r w:rsidRPr="00B37649">
        <w:t xml:space="preserve">G. Transcripts of </w:t>
      </w:r>
      <w:r>
        <w:t>r</w:t>
      </w:r>
      <w:r w:rsidRPr="00B37649">
        <w:t xml:space="preserve">ecent </w:t>
      </w:r>
      <w:r>
        <w:t>g</w:t>
      </w:r>
      <w:r w:rsidRPr="00B37649">
        <w:t>raduates</w:t>
      </w:r>
    </w:p>
    <w:p w:rsidR="002C71C4" w:rsidRDefault="002C71C4" w:rsidP="002C71C4">
      <w:r>
        <w:t>Student transcripts will be provided under separate cover to the PEV upon request per the Self-study guidelines.  Table 1-14 is an example transcript.  It includes a record of all credits accruing to the student at SDSM&amp;T including transfer credits and credits earned at other SD regental state universities, if any, in addition to credits completed at SDSM&amp;T.  The header information describes the period of study and the institution where the study was conducted.  The example transcript shows all credits beginning in 2013 that accrue to the student.  The sub headings show the institution where the credit was completed and if outside the SD state university system is clearly identified as transfer credit.  This student has credits from four institutions outside the SD regental system.  All credits from within the SD regental system, which includes SDSM&amp;T, are reported under the same heading since the state system has a common course numbering system.  The total credits attempted and completed and GPA is reported at the end of each semester.</w:t>
      </w:r>
    </w:p>
    <w:p w:rsidR="002C71C4" w:rsidRDefault="002C71C4" w:rsidP="002C71C4"/>
    <w:p w:rsidR="002C71C4" w:rsidRPr="00B37649" w:rsidRDefault="002C71C4" w:rsidP="002C71C4">
      <w:pPr>
        <w:pStyle w:val="Heading2"/>
        <w:spacing w:before="0" w:after="0"/>
      </w:pPr>
      <w:r>
        <w:t>H. Enrollment and g</w:t>
      </w:r>
      <w:r w:rsidRPr="00B37649">
        <w:t xml:space="preserve">raduation </w:t>
      </w:r>
      <w:r>
        <w:t>t</w:t>
      </w:r>
      <w:r w:rsidRPr="00B37649">
        <w:t>rends (not required)</w:t>
      </w:r>
    </w:p>
    <w:p w:rsidR="002C71C4" w:rsidRPr="00FF4F78" w:rsidRDefault="002C71C4" w:rsidP="002C71C4">
      <w:pPr>
        <w:keepNext/>
        <w:keepLines/>
        <w:rPr>
          <w:sz w:val="22"/>
          <w:szCs w:val="22"/>
        </w:rPr>
      </w:pPr>
      <w:r w:rsidRPr="00F47F34">
        <w:t xml:space="preserve">The enrollment and graduation trends for the BS Metallurgical Engineering program over the last six years are shown </w:t>
      </w:r>
      <w:r>
        <w:t>in Table 1-15.</w:t>
      </w:r>
      <w:r w:rsidRPr="00F47F34">
        <w:t xml:space="preserve"> </w:t>
      </w:r>
      <w:r>
        <w:t xml:space="preserve"> One unit is either a full-time equivalent student </w:t>
      </w:r>
      <w:r w:rsidRPr="00FF4F78">
        <w:t xml:space="preserve">or </w:t>
      </w:r>
      <w:r>
        <w:t xml:space="preserve">the equivalent of </w:t>
      </w:r>
      <w:r w:rsidRPr="00FF4F78">
        <w:t>15 credits per term</w:t>
      </w:r>
      <w:r>
        <w:t xml:space="preserve">. As can be seen the enrollment in the program has grown significantly in the last few years.  </w:t>
      </w:r>
      <w:r w:rsidRPr="00F47F34">
        <w:t xml:space="preserve">The BS Metallurgical Engineering program graduates </w:t>
      </w:r>
      <w:r>
        <w:t xml:space="preserve">during the evaluation period </w:t>
      </w:r>
      <w:r w:rsidRPr="00F47F34">
        <w:t>are listed in Table 1-</w:t>
      </w:r>
      <w:r>
        <w:t>16</w:t>
      </w:r>
      <w:r w:rsidRPr="00FF4F78">
        <w:t xml:space="preserve">. </w:t>
      </w:r>
    </w:p>
    <w:p w:rsidR="002C71C4" w:rsidRPr="00F47F34" w:rsidRDefault="002C71C4" w:rsidP="002C71C4">
      <w:pPr>
        <w:rPr>
          <w:sz w:val="22"/>
          <w:szCs w:val="22"/>
        </w:rPr>
      </w:pPr>
    </w:p>
    <w:p w:rsidR="002C71C4" w:rsidRPr="00F271D3" w:rsidRDefault="002C71C4" w:rsidP="002C71C4">
      <w:pPr>
        <w:pStyle w:val="Heading3"/>
        <w:spacing w:before="0" w:line="240" w:lineRule="auto"/>
        <w:rPr>
          <w:b w:val="0"/>
        </w:rPr>
      </w:pPr>
      <w:r w:rsidRPr="00F271D3">
        <w:rPr>
          <w:b w:val="0"/>
        </w:rPr>
        <w:t>Outstanding Recent Graduate Awards</w:t>
      </w:r>
    </w:p>
    <w:p w:rsidR="002C71C4" w:rsidRPr="00F47F34" w:rsidRDefault="002C71C4" w:rsidP="002C71C4">
      <w:r w:rsidRPr="00F47F34">
        <w:t xml:space="preserve">The Outstanding Recent Graduate Program honors graduates who have achieved exemplary career progress and recognition within ten years of their graduation. The program was originated and is sponsored by the </w:t>
      </w:r>
      <w:r>
        <w:t>SDSM&amp;T</w:t>
      </w:r>
      <w:r w:rsidRPr="00F47F34">
        <w:t xml:space="preserve"> Alumni Association and the </w:t>
      </w:r>
      <w:r>
        <w:t xml:space="preserve">SDSM&amp;T </w:t>
      </w:r>
      <w:r w:rsidRPr="00F47F34">
        <w:t>Foundation. Candidates are reviewed based on nominations submitted by their undergraduate degree-granting department or program. The individuals selected for this award are considered excellent role models to show current students the importance of continued personal growth in a rapidly changing world. Typically, five awards are given yearly.</w:t>
      </w:r>
    </w:p>
    <w:p w:rsidR="002C71C4" w:rsidRPr="00F47F34" w:rsidRDefault="002C71C4" w:rsidP="002C71C4"/>
    <w:p w:rsidR="002C71C4" w:rsidRPr="00F47F34" w:rsidRDefault="002C71C4" w:rsidP="002C71C4">
      <w:r w:rsidRPr="00F47F34">
        <w:t>The BS Metallurgical Engineering program has a very strong record with respect to this award, and that has continued in the recent past with awards won yearly from 2005-2010.  Table 1-</w:t>
      </w:r>
      <w:r>
        <w:t>17 lists the R</w:t>
      </w:r>
      <w:r w:rsidRPr="00F47F34">
        <w:t>ecent Outstanding Recent Grad</w:t>
      </w:r>
      <w:r>
        <w:t>uate</w:t>
      </w:r>
      <w:r w:rsidRPr="00F47F34">
        <w:t xml:space="preserve"> awards from BS Metallurgical Engineering program alumni</w:t>
      </w:r>
      <w:r>
        <w:t xml:space="preserve">. In addition, Table 1-18 shows the graduation rates for the last six years. </w:t>
      </w:r>
    </w:p>
    <w:p w:rsidR="003128DC" w:rsidRDefault="00B27C56" w:rsidP="003128DC">
      <w:pPr>
        <w:keepNext/>
        <w:keepLines/>
        <w:tabs>
          <w:tab w:val="left" w:pos="1260"/>
        </w:tabs>
      </w:pPr>
      <w:r w:rsidRPr="00F47F34">
        <w:lastRenderedPageBreak/>
        <w:t>Ta</w:t>
      </w:r>
      <w:r w:rsidR="002F501F">
        <w:t>ble 1-</w:t>
      </w:r>
      <w:r w:rsidR="003128DC">
        <w:t>12</w:t>
      </w:r>
      <w:r w:rsidR="003645F7">
        <w:t xml:space="preserve"> </w:t>
      </w:r>
      <w:r w:rsidRPr="00F47F34">
        <w:t xml:space="preserve">System-Wide General Education </w:t>
      </w:r>
      <w:r w:rsidR="002F501F" w:rsidRPr="00F47F34">
        <w:t>Requirements Checklist</w:t>
      </w:r>
      <w:r w:rsidR="002F501F">
        <w:t xml:space="preserve"> </w:t>
      </w:r>
    </w:p>
    <w:p w:rsidR="00B27C56" w:rsidRPr="00840770" w:rsidRDefault="00B27C56" w:rsidP="003128DC">
      <w:pPr>
        <w:keepNext/>
        <w:keepLines/>
        <w:pBdr>
          <w:top w:val="single" w:sz="4" w:space="1" w:color="auto"/>
          <w:left w:val="single" w:sz="4" w:space="4" w:color="auto"/>
          <w:bottom w:val="single" w:sz="4" w:space="1" w:color="auto"/>
          <w:right w:val="single" w:sz="4" w:space="4" w:color="auto"/>
        </w:pBdr>
        <w:tabs>
          <w:tab w:val="left" w:pos="1260"/>
        </w:tabs>
      </w:pPr>
      <w:r w:rsidRPr="008C00F8">
        <w:rPr>
          <w:color w:val="000000"/>
        </w:rPr>
        <w:t>Name:</w:t>
      </w:r>
      <w:r w:rsidRPr="008C00F8">
        <w:rPr>
          <w:color w:val="000000"/>
          <w:u w:val="single"/>
        </w:rPr>
        <w:tab/>
      </w:r>
      <w:r w:rsidRPr="008C00F8">
        <w:rPr>
          <w:color w:val="000000"/>
          <w:u w:val="single"/>
        </w:rPr>
        <w:tab/>
      </w:r>
      <w:r w:rsidRPr="008C00F8">
        <w:rPr>
          <w:color w:val="000000"/>
          <w:u w:val="single"/>
        </w:rPr>
        <w:tab/>
      </w:r>
      <w:r w:rsidR="002F501F">
        <w:rPr>
          <w:color w:val="000000"/>
          <w:u w:val="single"/>
        </w:rPr>
        <w:tab/>
      </w:r>
      <w:r w:rsidR="002F501F">
        <w:rPr>
          <w:color w:val="000000"/>
          <w:u w:val="single"/>
        </w:rPr>
        <w:tab/>
      </w:r>
    </w:p>
    <w:p w:rsidR="00B27C56" w:rsidRPr="002F501F" w:rsidRDefault="00B27C56" w:rsidP="003128DC">
      <w:pPr>
        <w:keepNext/>
        <w:keepLines/>
        <w:pBdr>
          <w:top w:val="single" w:sz="4" w:space="1" w:color="auto"/>
          <w:left w:val="single" w:sz="4" w:space="4" w:color="auto"/>
          <w:bottom w:val="single" w:sz="4" w:space="1" w:color="auto"/>
          <w:right w:val="single" w:sz="4" w:space="4" w:color="auto"/>
        </w:pBdr>
        <w:rPr>
          <w:i/>
          <w:color w:val="000000"/>
        </w:rPr>
      </w:pPr>
      <w:r w:rsidRPr="002F501F">
        <w:rPr>
          <w:i/>
        </w:rPr>
        <w:t xml:space="preserve">Instructions:  </w:t>
      </w:r>
      <w:r w:rsidR="000F513B">
        <w:rPr>
          <w:i/>
        </w:rPr>
        <w:t>SDSM&amp;T</w:t>
      </w:r>
      <w:r w:rsidRPr="002F501F">
        <w:rPr>
          <w:i/>
        </w:rPr>
        <w:t xml:space="preserve"> courses used to satisfy requirements </w:t>
      </w:r>
      <w:r w:rsidRPr="002F501F">
        <w:rPr>
          <w:b/>
          <w:i/>
        </w:rPr>
        <w:t>must</w:t>
      </w:r>
      <w:r w:rsidRPr="002F501F">
        <w:rPr>
          <w:i/>
        </w:rPr>
        <w:t xml:space="preserve"> be selected from those listed on the back of this form.  Enter the courses as you complete them and record the semester and year completed.  Consult with your advisor on transfer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1925"/>
        <w:gridCol w:w="2098"/>
        <w:gridCol w:w="4321"/>
      </w:tblGrid>
      <w:tr w:rsidR="0038113C" w:rsidRPr="00840770" w:rsidTr="0038113C">
        <w:trPr>
          <w:trHeight w:val="269"/>
        </w:trPr>
        <w:tc>
          <w:tcPr>
            <w:tcW w:w="9576" w:type="dxa"/>
            <w:gridSpan w:val="4"/>
            <w:tcBorders>
              <w:top w:val="single" w:sz="4" w:space="0" w:color="auto"/>
            </w:tcBorders>
          </w:tcPr>
          <w:p w:rsidR="0038113C" w:rsidRPr="00840770" w:rsidRDefault="0038113C" w:rsidP="003128DC">
            <w:pPr>
              <w:keepNext/>
              <w:keepLines/>
              <w:ind w:left="-90"/>
              <w:rPr>
                <w:bCs/>
                <w:color w:val="000000"/>
              </w:rPr>
            </w:pPr>
            <w:r w:rsidRPr="00840770">
              <w:rPr>
                <w:bCs/>
                <w:color w:val="000000"/>
              </w:rPr>
              <w:t>Goal 1 Written communications (6 credits)</w:t>
            </w:r>
          </w:p>
        </w:tc>
      </w:tr>
      <w:tr w:rsidR="00B27C56" w:rsidRPr="00840770" w:rsidTr="0038113C">
        <w:trPr>
          <w:trHeight w:val="269"/>
        </w:trPr>
        <w:tc>
          <w:tcPr>
            <w:tcW w:w="1232"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 xml:space="preserve">Date </w:t>
            </w:r>
          </w:p>
        </w:tc>
        <w:tc>
          <w:tcPr>
            <w:tcW w:w="1925" w:type="dxa"/>
            <w:tcBorders>
              <w:top w:val="single" w:sz="4" w:space="0" w:color="auto"/>
            </w:tcBorders>
          </w:tcPr>
          <w:p w:rsidR="00B27C56" w:rsidRPr="00840770" w:rsidRDefault="00B27C56" w:rsidP="003128DC">
            <w:pPr>
              <w:pStyle w:val="Heading2"/>
              <w:spacing w:before="0" w:after="0"/>
              <w:rPr>
                <w:b w:val="0"/>
              </w:rPr>
            </w:pPr>
            <w:r w:rsidRPr="00840770">
              <w:rPr>
                <w:b w:val="0"/>
              </w:rPr>
              <w:t>Cr. Hrs.</w:t>
            </w:r>
          </w:p>
        </w:tc>
        <w:tc>
          <w:tcPr>
            <w:tcW w:w="2098"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Course</w:t>
            </w:r>
          </w:p>
        </w:tc>
        <w:tc>
          <w:tcPr>
            <w:tcW w:w="0" w:type="auto"/>
            <w:tcBorders>
              <w:top w:val="single" w:sz="4" w:space="0" w:color="auto"/>
            </w:tcBorders>
          </w:tcPr>
          <w:p w:rsidR="00B27C56" w:rsidRPr="00840770" w:rsidRDefault="00B27C56" w:rsidP="003128DC">
            <w:pPr>
              <w:keepNext/>
              <w:keepLines/>
              <w:ind w:left="-90"/>
              <w:rPr>
                <w:bCs/>
                <w:color w:val="000000"/>
              </w:rPr>
            </w:pPr>
            <w:r w:rsidRPr="00840770">
              <w:rPr>
                <w:bCs/>
                <w:color w:val="000000"/>
              </w:rPr>
              <w:t>Title (if transferred, from where?)</w:t>
            </w:r>
          </w:p>
        </w:tc>
      </w:tr>
      <w:tr w:rsidR="00B27C56" w:rsidRPr="00840770" w:rsidTr="0038113C">
        <w:tc>
          <w:tcPr>
            <w:tcW w:w="1232" w:type="dxa"/>
            <w:tcBorders>
              <w:bottom w:val="nil"/>
            </w:tcBorders>
          </w:tcPr>
          <w:p w:rsidR="00B27C56" w:rsidRPr="00840770" w:rsidRDefault="00B27C56" w:rsidP="003128DC">
            <w:pPr>
              <w:keepNext/>
              <w:keepLines/>
              <w:ind w:left="-90"/>
              <w:rPr>
                <w:bCs/>
                <w:color w:val="000000"/>
              </w:rPr>
            </w:pPr>
          </w:p>
        </w:tc>
        <w:tc>
          <w:tcPr>
            <w:tcW w:w="1925" w:type="dxa"/>
            <w:tcBorders>
              <w:bottom w:val="nil"/>
            </w:tcBorders>
          </w:tcPr>
          <w:p w:rsidR="00B27C56" w:rsidRPr="00840770" w:rsidRDefault="00B27C56" w:rsidP="003128DC">
            <w:pPr>
              <w:keepNext/>
              <w:keepLines/>
              <w:ind w:left="-90"/>
              <w:rPr>
                <w:bCs/>
                <w:color w:val="000000"/>
              </w:rPr>
            </w:pPr>
          </w:p>
        </w:tc>
        <w:tc>
          <w:tcPr>
            <w:tcW w:w="2098" w:type="dxa"/>
            <w:tcBorders>
              <w:bottom w:val="nil"/>
            </w:tcBorders>
          </w:tcPr>
          <w:p w:rsidR="00B27C56" w:rsidRPr="00840770" w:rsidRDefault="00B27C56" w:rsidP="003128DC">
            <w:pPr>
              <w:keepNext/>
              <w:keepLines/>
              <w:ind w:left="-90"/>
              <w:rPr>
                <w:bCs/>
                <w:color w:val="000000"/>
              </w:rPr>
            </w:pPr>
          </w:p>
        </w:tc>
        <w:tc>
          <w:tcPr>
            <w:tcW w:w="0" w:type="auto"/>
            <w:tcBorders>
              <w:bottom w:val="nil"/>
            </w:tcBorders>
          </w:tcPr>
          <w:p w:rsidR="00B27C56" w:rsidRPr="00840770" w:rsidRDefault="00B27C56" w:rsidP="003128DC">
            <w:pPr>
              <w:keepNext/>
              <w:keepLines/>
              <w:ind w:left="-90"/>
              <w:rPr>
                <w:bCs/>
                <w:color w:val="000000"/>
              </w:rPr>
            </w:pPr>
          </w:p>
        </w:tc>
      </w:tr>
      <w:tr w:rsidR="00B27C56" w:rsidRPr="00840770" w:rsidTr="0038113C">
        <w:tc>
          <w:tcPr>
            <w:tcW w:w="1232" w:type="dxa"/>
            <w:tcBorders>
              <w:bottom w:val="single" w:sz="4" w:space="0" w:color="auto"/>
            </w:tcBorders>
          </w:tcPr>
          <w:p w:rsidR="00B27C56" w:rsidRPr="00840770" w:rsidRDefault="00B27C56" w:rsidP="003128DC">
            <w:pPr>
              <w:keepNext/>
              <w:keepLines/>
              <w:ind w:left="-90"/>
              <w:rPr>
                <w:bCs/>
                <w:color w:val="000000"/>
              </w:rPr>
            </w:pPr>
          </w:p>
        </w:tc>
        <w:tc>
          <w:tcPr>
            <w:tcW w:w="1925" w:type="dxa"/>
            <w:tcBorders>
              <w:bottom w:val="single" w:sz="4" w:space="0" w:color="auto"/>
            </w:tcBorders>
          </w:tcPr>
          <w:p w:rsidR="00B27C56" w:rsidRPr="00840770" w:rsidRDefault="00B27C56" w:rsidP="003128DC">
            <w:pPr>
              <w:keepNext/>
              <w:keepLines/>
              <w:ind w:left="-90"/>
              <w:rPr>
                <w:bCs/>
                <w:color w:val="000000"/>
              </w:rPr>
            </w:pPr>
          </w:p>
        </w:tc>
        <w:tc>
          <w:tcPr>
            <w:tcW w:w="2098" w:type="dxa"/>
            <w:tcBorders>
              <w:bottom w:val="single" w:sz="4" w:space="0" w:color="auto"/>
            </w:tcBorders>
          </w:tcPr>
          <w:p w:rsidR="00B27C56" w:rsidRPr="00840770" w:rsidRDefault="00B27C56" w:rsidP="003128DC">
            <w:pPr>
              <w:keepNext/>
              <w:keepLines/>
              <w:ind w:left="-90"/>
              <w:rPr>
                <w:bCs/>
                <w:color w:val="000000"/>
              </w:rPr>
            </w:pPr>
          </w:p>
        </w:tc>
        <w:tc>
          <w:tcPr>
            <w:tcW w:w="0" w:type="auto"/>
            <w:tcBorders>
              <w:bottom w:val="single" w:sz="4" w:space="0" w:color="auto"/>
            </w:tcBorders>
          </w:tcPr>
          <w:p w:rsidR="00B27C56" w:rsidRPr="00840770" w:rsidRDefault="00B27C56" w:rsidP="003128DC">
            <w:pPr>
              <w:keepNext/>
              <w:keepLines/>
              <w:ind w:left="-90"/>
              <w:rPr>
                <w:bCs/>
                <w:color w:val="000000"/>
              </w:rPr>
            </w:pPr>
          </w:p>
        </w:tc>
      </w:tr>
      <w:tr w:rsidR="0038113C" w:rsidRPr="00840770" w:rsidTr="002F697B">
        <w:trPr>
          <w:trHeight w:val="269"/>
        </w:trPr>
        <w:tc>
          <w:tcPr>
            <w:tcW w:w="9576" w:type="dxa"/>
            <w:gridSpan w:val="4"/>
            <w:tcBorders>
              <w:top w:val="single" w:sz="4" w:space="0" w:color="auto"/>
            </w:tcBorders>
          </w:tcPr>
          <w:p w:rsidR="0038113C" w:rsidRPr="00840770" w:rsidRDefault="0038113C" w:rsidP="003128DC">
            <w:pPr>
              <w:keepNext/>
              <w:keepLines/>
              <w:ind w:left="-90"/>
              <w:rPr>
                <w:bCs/>
                <w:color w:val="000000"/>
              </w:rPr>
            </w:pPr>
            <w:r w:rsidRPr="00840770">
              <w:rPr>
                <w:bCs/>
                <w:color w:val="000000"/>
              </w:rPr>
              <w:t>Goal 2 Speech Communications (3 credits)</w:t>
            </w:r>
          </w:p>
        </w:tc>
      </w:tr>
      <w:tr w:rsidR="00B27C56" w:rsidRPr="00840770" w:rsidTr="0038113C">
        <w:trPr>
          <w:trHeight w:val="278"/>
        </w:trPr>
        <w:tc>
          <w:tcPr>
            <w:tcW w:w="1232"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 xml:space="preserve">Date </w:t>
            </w:r>
          </w:p>
        </w:tc>
        <w:tc>
          <w:tcPr>
            <w:tcW w:w="1925" w:type="dxa"/>
            <w:tcBorders>
              <w:top w:val="single" w:sz="4" w:space="0" w:color="auto"/>
            </w:tcBorders>
          </w:tcPr>
          <w:p w:rsidR="00B27C56" w:rsidRPr="00840770" w:rsidRDefault="00B27C56" w:rsidP="003128DC">
            <w:pPr>
              <w:pStyle w:val="Heading2"/>
              <w:spacing w:before="0" w:after="0"/>
              <w:rPr>
                <w:b w:val="0"/>
              </w:rPr>
            </w:pPr>
            <w:r w:rsidRPr="00840770">
              <w:rPr>
                <w:b w:val="0"/>
              </w:rPr>
              <w:t>Cr. Hrs.</w:t>
            </w:r>
          </w:p>
        </w:tc>
        <w:tc>
          <w:tcPr>
            <w:tcW w:w="2098"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Course</w:t>
            </w:r>
          </w:p>
        </w:tc>
        <w:tc>
          <w:tcPr>
            <w:tcW w:w="0" w:type="auto"/>
            <w:tcBorders>
              <w:top w:val="single" w:sz="4" w:space="0" w:color="auto"/>
            </w:tcBorders>
          </w:tcPr>
          <w:p w:rsidR="00B27C56" w:rsidRPr="00840770" w:rsidRDefault="00B27C56" w:rsidP="003128DC">
            <w:pPr>
              <w:keepNext/>
              <w:keepLines/>
              <w:ind w:left="-90"/>
              <w:rPr>
                <w:bCs/>
                <w:color w:val="000000"/>
              </w:rPr>
            </w:pPr>
            <w:r w:rsidRPr="00840770">
              <w:rPr>
                <w:bCs/>
                <w:color w:val="000000"/>
              </w:rPr>
              <w:t>Title (if transferred, from where?)</w:t>
            </w:r>
          </w:p>
        </w:tc>
      </w:tr>
      <w:tr w:rsidR="00B27C56" w:rsidRPr="00840770" w:rsidTr="0038113C">
        <w:tc>
          <w:tcPr>
            <w:tcW w:w="1232" w:type="dxa"/>
            <w:tcBorders>
              <w:bottom w:val="single" w:sz="4" w:space="0" w:color="auto"/>
            </w:tcBorders>
          </w:tcPr>
          <w:p w:rsidR="00B27C56" w:rsidRPr="00840770" w:rsidRDefault="00B27C56" w:rsidP="003128DC">
            <w:pPr>
              <w:keepNext/>
              <w:keepLines/>
              <w:ind w:left="-90"/>
              <w:rPr>
                <w:bCs/>
                <w:color w:val="000000"/>
              </w:rPr>
            </w:pPr>
          </w:p>
        </w:tc>
        <w:tc>
          <w:tcPr>
            <w:tcW w:w="1925" w:type="dxa"/>
            <w:tcBorders>
              <w:bottom w:val="single" w:sz="4" w:space="0" w:color="auto"/>
            </w:tcBorders>
          </w:tcPr>
          <w:p w:rsidR="00B27C56" w:rsidRPr="00840770" w:rsidRDefault="00B27C56" w:rsidP="003128DC">
            <w:pPr>
              <w:keepNext/>
              <w:keepLines/>
              <w:ind w:left="-90"/>
              <w:rPr>
                <w:bCs/>
                <w:color w:val="000000"/>
              </w:rPr>
            </w:pPr>
          </w:p>
        </w:tc>
        <w:tc>
          <w:tcPr>
            <w:tcW w:w="2098" w:type="dxa"/>
            <w:tcBorders>
              <w:bottom w:val="single" w:sz="4" w:space="0" w:color="auto"/>
            </w:tcBorders>
          </w:tcPr>
          <w:p w:rsidR="00B27C56" w:rsidRPr="00840770" w:rsidRDefault="00B27C56" w:rsidP="003128DC">
            <w:pPr>
              <w:keepNext/>
              <w:keepLines/>
              <w:ind w:left="-90"/>
              <w:rPr>
                <w:bCs/>
                <w:color w:val="000000"/>
              </w:rPr>
            </w:pPr>
          </w:p>
        </w:tc>
        <w:tc>
          <w:tcPr>
            <w:tcW w:w="0" w:type="auto"/>
            <w:tcBorders>
              <w:bottom w:val="single" w:sz="4" w:space="0" w:color="auto"/>
            </w:tcBorders>
          </w:tcPr>
          <w:p w:rsidR="00B27C56" w:rsidRPr="00840770" w:rsidRDefault="00B27C56" w:rsidP="003128DC">
            <w:pPr>
              <w:keepNext/>
              <w:keepLines/>
              <w:ind w:left="-90"/>
              <w:rPr>
                <w:bCs/>
                <w:color w:val="000000"/>
              </w:rPr>
            </w:pPr>
          </w:p>
        </w:tc>
      </w:tr>
      <w:tr w:rsidR="00B27C56" w:rsidRPr="00840770" w:rsidTr="0038113C">
        <w:tc>
          <w:tcPr>
            <w:tcW w:w="0" w:type="auto"/>
            <w:tcBorders>
              <w:bottom w:val="single" w:sz="4" w:space="0" w:color="auto"/>
            </w:tcBorders>
          </w:tcPr>
          <w:p w:rsidR="00B27C56" w:rsidRPr="00840770" w:rsidRDefault="00B27C56" w:rsidP="003128DC">
            <w:pPr>
              <w:keepNext/>
              <w:keepLines/>
              <w:ind w:left="-90"/>
              <w:rPr>
                <w:bCs/>
                <w:color w:val="000000"/>
              </w:rPr>
            </w:pPr>
          </w:p>
        </w:tc>
        <w:tc>
          <w:tcPr>
            <w:tcW w:w="1925" w:type="dxa"/>
            <w:tcBorders>
              <w:bottom w:val="single" w:sz="4" w:space="0" w:color="auto"/>
            </w:tcBorders>
          </w:tcPr>
          <w:p w:rsidR="00B27C56" w:rsidRPr="00840770" w:rsidRDefault="00B27C56" w:rsidP="003128DC">
            <w:pPr>
              <w:keepNext/>
              <w:keepLines/>
              <w:ind w:left="-90"/>
              <w:rPr>
                <w:bCs/>
                <w:color w:val="000000"/>
              </w:rPr>
            </w:pPr>
          </w:p>
        </w:tc>
        <w:tc>
          <w:tcPr>
            <w:tcW w:w="2098" w:type="dxa"/>
            <w:tcBorders>
              <w:bottom w:val="single" w:sz="4" w:space="0" w:color="auto"/>
            </w:tcBorders>
          </w:tcPr>
          <w:p w:rsidR="00B27C56" w:rsidRPr="00840770" w:rsidRDefault="00B27C56" w:rsidP="003128DC">
            <w:pPr>
              <w:keepNext/>
              <w:keepLines/>
              <w:ind w:left="-90"/>
              <w:rPr>
                <w:bCs/>
                <w:color w:val="000000"/>
              </w:rPr>
            </w:pPr>
          </w:p>
        </w:tc>
        <w:tc>
          <w:tcPr>
            <w:tcW w:w="0" w:type="auto"/>
            <w:tcBorders>
              <w:bottom w:val="single" w:sz="4" w:space="0" w:color="auto"/>
            </w:tcBorders>
          </w:tcPr>
          <w:p w:rsidR="00B27C56" w:rsidRPr="00840770" w:rsidRDefault="00B27C56" w:rsidP="003128DC">
            <w:pPr>
              <w:keepNext/>
              <w:keepLines/>
              <w:ind w:left="-90"/>
              <w:rPr>
                <w:bCs/>
                <w:color w:val="000000"/>
              </w:rPr>
            </w:pPr>
          </w:p>
        </w:tc>
      </w:tr>
      <w:tr w:rsidR="0038113C" w:rsidRPr="00840770" w:rsidTr="002F697B">
        <w:trPr>
          <w:trHeight w:val="269"/>
        </w:trPr>
        <w:tc>
          <w:tcPr>
            <w:tcW w:w="9576" w:type="dxa"/>
            <w:gridSpan w:val="4"/>
            <w:tcBorders>
              <w:top w:val="single" w:sz="4" w:space="0" w:color="auto"/>
            </w:tcBorders>
          </w:tcPr>
          <w:p w:rsidR="0038113C" w:rsidRPr="00840770" w:rsidRDefault="0038113C" w:rsidP="003128DC">
            <w:pPr>
              <w:keepNext/>
              <w:keepLines/>
              <w:ind w:left="-90"/>
              <w:rPr>
                <w:bCs/>
                <w:color w:val="000000"/>
              </w:rPr>
            </w:pPr>
            <w:r w:rsidRPr="00840770">
              <w:rPr>
                <w:bCs/>
                <w:color w:val="000000"/>
              </w:rPr>
              <w:t>Goal 3 Social Sciences (6 credits, in 2 disciplines or course prefixes)</w:t>
            </w:r>
          </w:p>
        </w:tc>
      </w:tr>
      <w:tr w:rsidR="00B27C56" w:rsidRPr="00840770" w:rsidTr="0038113C">
        <w:trPr>
          <w:trHeight w:val="278"/>
        </w:trPr>
        <w:tc>
          <w:tcPr>
            <w:tcW w:w="0" w:type="auto"/>
            <w:tcBorders>
              <w:top w:val="single" w:sz="4" w:space="0" w:color="auto"/>
            </w:tcBorders>
          </w:tcPr>
          <w:p w:rsidR="00B27C56" w:rsidRPr="00840770" w:rsidRDefault="00B27C56" w:rsidP="003128DC">
            <w:pPr>
              <w:pStyle w:val="Heading2"/>
              <w:spacing w:before="0" w:after="0"/>
              <w:ind w:left="0" w:firstLine="0"/>
              <w:rPr>
                <w:b w:val="0"/>
              </w:rPr>
            </w:pPr>
            <w:r w:rsidRPr="00840770">
              <w:rPr>
                <w:b w:val="0"/>
                <w:bCs w:val="0"/>
              </w:rPr>
              <w:t xml:space="preserve">Date </w:t>
            </w:r>
          </w:p>
        </w:tc>
        <w:tc>
          <w:tcPr>
            <w:tcW w:w="1925"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Cr. Hrs.</w:t>
            </w:r>
          </w:p>
        </w:tc>
        <w:tc>
          <w:tcPr>
            <w:tcW w:w="2098"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Course</w:t>
            </w:r>
          </w:p>
        </w:tc>
        <w:tc>
          <w:tcPr>
            <w:tcW w:w="0" w:type="auto"/>
            <w:tcBorders>
              <w:top w:val="single" w:sz="4" w:space="0" w:color="auto"/>
            </w:tcBorders>
          </w:tcPr>
          <w:p w:rsidR="00B27C56" w:rsidRPr="00840770" w:rsidRDefault="00B27C56" w:rsidP="003128DC">
            <w:pPr>
              <w:keepNext/>
              <w:keepLines/>
              <w:ind w:left="-90"/>
              <w:rPr>
                <w:bCs/>
                <w:color w:val="000000"/>
              </w:rPr>
            </w:pPr>
            <w:r w:rsidRPr="00840770">
              <w:rPr>
                <w:bCs/>
                <w:color w:val="000000"/>
              </w:rPr>
              <w:t>Title (if transferred, from where?)</w:t>
            </w:r>
          </w:p>
        </w:tc>
      </w:tr>
      <w:tr w:rsidR="00B27C56" w:rsidRPr="00840770" w:rsidTr="0038113C">
        <w:tc>
          <w:tcPr>
            <w:tcW w:w="0" w:type="auto"/>
            <w:tcBorders>
              <w:bottom w:val="nil"/>
            </w:tcBorders>
          </w:tcPr>
          <w:p w:rsidR="00B27C56" w:rsidRPr="00840770" w:rsidRDefault="00B27C56" w:rsidP="003128DC">
            <w:pPr>
              <w:keepNext/>
              <w:keepLines/>
              <w:ind w:left="-90"/>
              <w:rPr>
                <w:bCs/>
                <w:color w:val="000000"/>
              </w:rPr>
            </w:pPr>
          </w:p>
        </w:tc>
        <w:tc>
          <w:tcPr>
            <w:tcW w:w="1925" w:type="dxa"/>
            <w:tcBorders>
              <w:bottom w:val="nil"/>
            </w:tcBorders>
          </w:tcPr>
          <w:p w:rsidR="00B27C56" w:rsidRPr="00840770" w:rsidRDefault="00B27C56" w:rsidP="003128DC">
            <w:pPr>
              <w:keepNext/>
              <w:keepLines/>
              <w:ind w:left="-90"/>
              <w:rPr>
                <w:bCs/>
                <w:color w:val="000000"/>
              </w:rPr>
            </w:pPr>
          </w:p>
        </w:tc>
        <w:tc>
          <w:tcPr>
            <w:tcW w:w="2098" w:type="dxa"/>
            <w:tcBorders>
              <w:bottom w:val="nil"/>
            </w:tcBorders>
          </w:tcPr>
          <w:p w:rsidR="00B27C56" w:rsidRPr="00840770" w:rsidRDefault="00B27C56" w:rsidP="003128DC">
            <w:pPr>
              <w:keepNext/>
              <w:keepLines/>
              <w:ind w:left="-90"/>
              <w:rPr>
                <w:bCs/>
                <w:color w:val="000000"/>
              </w:rPr>
            </w:pPr>
          </w:p>
        </w:tc>
        <w:tc>
          <w:tcPr>
            <w:tcW w:w="0" w:type="auto"/>
            <w:tcBorders>
              <w:bottom w:val="nil"/>
            </w:tcBorders>
          </w:tcPr>
          <w:p w:rsidR="00B27C56" w:rsidRPr="00840770" w:rsidRDefault="00B27C56" w:rsidP="003128DC">
            <w:pPr>
              <w:keepNext/>
              <w:keepLines/>
              <w:ind w:left="-90"/>
              <w:rPr>
                <w:bCs/>
                <w:color w:val="000000"/>
              </w:rPr>
            </w:pPr>
          </w:p>
        </w:tc>
      </w:tr>
      <w:tr w:rsidR="00B27C56" w:rsidRPr="00840770" w:rsidTr="0038113C">
        <w:tc>
          <w:tcPr>
            <w:tcW w:w="0" w:type="auto"/>
            <w:tcBorders>
              <w:bottom w:val="single" w:sz="4" w:space="0" w:color="auto"/>
            </w:tcBorders>
          </w:tcPr>
          <w:p w:rsidR="00B27C56" w:rsidRPr="00840770" w:rsidRDefault="00B27C56" w:rsidP="003128DC">
            <w:pPr>
              <w:keepNext/>
              <w:keepLines/>
              <w:ind w:left="-90"/>
              <w:rPr>
                <w:bCs/>
                <w:color w:val="000000"/>
              </w:rPr>
            </w:pPr>
          </w:p>
        </w:tc>
        <w:tc>
          <w:tcPr>
            <w:tcW w:w="1925" w:type="dxa"/>
            <w:tcBorders>
              <w:bottom w:val="single" w:sz="4" w:space="0" w:color="auto"/>
            </w:tcBorders>
          </w:tcPr>
          <w:p w:rsidR="00B27C56" w:rsidRPr="00840770" w:rsidRDefault="00B27C56" w:rsidP="003128DC">
            <w:pPr>
              <w:keepNext/>
              <w:keepLines/>
              <w:ind w:left="-90"/>
              <w:rPr>
                <w:bCs/>
                <w:color w:val="000000"/>
              </w:rPr>
            </w:pPr>
          </w:p>
        </w:tc>
        <w:tc>
          <w:tcPr>
            <w:tcW w:w="2098" w:type="dxa"/>
            <w:tcBorders>
              <w:bottom w:val="single" w:sz="4" w:space="0" w:color="auto"/>
            </w:tcBorders>
          </w:tcPr>
          <w:p w:rsidR="00B27C56" w:rsidRPr="00840770" w:rsidRDefault="00B27C56" w:rsidP="003128DC">
            <w:pPr>
              <w:keepNext/>
              <w:keepLines/>
              <w:ind w:left="-90"/>
              <w:rPr>
                <w:bCs/>
                <w:color w:val="000000"/>
              </w:rPr>
            </w:pPr>
          </w:p>
        </w:tc>
        <w:tc>
          <w:tcPr>
            <w:tcW w:w="0" w:type="auto"/>
            <w:tcBorders>
              <w:bottom w:val="single" w:sz="4" w:space="0" w:color="auto"/>
            </w:tcBorders>
          </w:tcPr>
          <w:p w:rsidR="00B27C56" w:rsidRPr="00840770" w:rsidRDefault="00B27C56" w:rsidP="003128DC">
            <w:pPr>
              <w:keepNext/>
              <w:keepLines/>
              <w:ind w:left="-90"/>
              <w:rPr>
                <w:bCs/>
                <w:color w:val="000000"/>
              </w:rPr>
            </w:pPr>
          </w:p>
        </w:tc>
      </w:tr>
      <w:tr w:rsidR="00840770" w:rsidRPr="00840770" w:rsidTr="002F697B">
        <w:trPr>
          <w:trHeight w:val="269"/>
        </w:trPr>
        <w:tc>
          <w:tcPr>
            <w:tcW w:w="9576" w:type="dxa"/>
            <w:gridSpan w:val="4"/>
            <w:tcBorders>
              <w:top w:val="single" w:sz="4" w:space="0" w:color="auto"/>
            </w:tcBorders>
          </w:tcPr>
          <w:p w:rsidR="00840770" w:rsidRPr="00840770" w:rsidRDefault="00840770" w:rsidP="003128DC">
            <w:pPr>
              <w:keepNext/>
              <w:keepLines/>
              <w:ind w:left="-90"/>
              <w:rPr>
                <w:bCs/>
                <w:color w:val="000000"/>
              </w:rPr>
            </w:pPr>
            <w:r w:rsidRPr="00840770">
              <w:rPr>
                <w:bCs/>
                <w:color w:val="000000"/>
              </w:rPr>
              <w:t xml:space="preserve">Goal 4 Arts/Humanities </w:t>
            </w:r>
            <w:r w:rsidRPr="00840770">
              <w:rPr>
                <w:bCs/>
                <w:color w:val="000000"/>
              </w:rPr>
              <w:br/>
              <w:t>(6 credits; in 2 disciplines, course prefixes or a sequence of a foreign language)</w:t>
            </w:r>
          </w:p>
        </w:tc>
      </w:tr>
      <w:tr w:rsidR="00B27C56" w:rsidRPr="00840770" w:rsidTr="0038113C">
        <w:trPr>
          <w:trHeight w:val="296"/>
        </w:trPr>
        <w:tc>
          <w:tcPr>
            <w:tcW w:w="0" w:type="auto"/>
            <w:tcBorders>
              <w:top w:val="single" w:sz="4" w:space="0" w:color="auto"/>
            </w:tcBorders>
          </w:tcPr>
          <w:p w:rsidR="00B27C56" w:rsidRPr="00840770" w:rsidRDefault="00B27C56" w:rsidP="003128DC">
            <w:pPr>
              <w:pStyle w:val="Heading2"/>
              <w:spacing w:before="0" w:after="0"/>
              <w:rPr>
                <w:b w:val="0"/>
              </w:rPr>
            </w:pPr>
            <w:r w:rsidRPr="00840770">
              <w:rPr>
                <w:b w:val="0"/>
              </w:rPr>
              <w:t xml:space="preserve">Date </w:t>
            </w:r>
          </w:p>
        </w:tc>
        <w:tc>
          <w:tcPr>
            <w:tcW w:w="1925"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Cr. Hrs.</w:t>
            </w:r>
          </w:p>
        </w:tc>
        <w:tc>
          <w:tcPr>
            <w:tcW w:w="2098"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Course</w:t>
            </w:r>
          </w:p>
        </w:tc>
        <w:tc>
          <w:tcPr>
            <w:tcW w:w="4321"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Title (if transferred, from where?)</w:t>
            </w:r>
          </w:p>
        </w:tc>
      </w:tr>
      <w:tr w:rsidR="00B27C56" w:rsidRPr="00840770" w:rsidTr="0038113C">
        <w:tc>
          <w:tcPr>
            <w:tcW w:w="0" w:type="auto"/>
            <w:tcBorders>
              <w:bottom w:val="nil"/>
            </w:tcBorders>
          </w:tcPr>
          <w:p w:rsidR="00B27C56" w:rsidRPr="00840770" w:rsidRDefault="00B27C56" w:rsidP="003128DC">
            <w:pPr>
              <w:keepNext/>
              <w:keepLines/>
              <w:ind w:left="-90"/>
              <w:rPr>
                <w:bCs/>
                <w:color w:val="000000"/>
              </w:rPr>
            </w:pPr>
          </w:p>
        </w:tc>
        <w:tc>
          <w:tcPr>
            <w:tcW w:w="1925" w:type="dxa"/>
            <w:tcBorders>
              <w:bottom w:val="nil"/>
            </w:tcBorders>
          </w:tcPr>
          <w:p w:rsidR="00B27C56" w:rsidRPr="00840770" w:rsidRDefault="00B27C56" w:rsidP="003128DC">
            <w:pPr>
              <w:keepNext/>
              <w:keepLines/>
              <w:ind w:left="-90"/>
              <w:rPr>
                <w:bCs/>
                <w:color w:val="000000"/>
              </w:rPr>
            </w:pPr>
          </w:p>
        </w:tc>
        <w:tc>
          <w:tcPr>
            <w:tcW w:w="2098" w:type="dxa"/>
            <w:tcBorders>
              <w:bottom w:val="nil"/>
            </w:tcBorders>
          </w:tcPr>
          <w:p w:rsidR="00B27C56" w:rsidRPr="00840770" w:rsidRDefault="00B27C56" w:rsidP="003128DC">
            <w:pPr>
              <w:keepNext/>
              <w:keepLines/>
              <w:ind w:left="-90"/>
              <w:rPr>
                <w:bCs/>
                <w:color w:val="000000"/>
              </w:rPr>
            </w:pPr>
          </w:p>
        </w:tc>
        <w:tc>
          <w:tcPr>
            <w:tcW w:w="4321" w:type="dxa"/>
            <w:tcBorders>
              <w:bottom w:val="nil"/>
            </w:tcBorders>
          </w:tcPr>
          <w:p w:rsidR="00B27C56" w:rsidRPr="00840770" w:rsidRDefault="00B27C56" w:rsidP="003128DC">
            <w:pPr>
              <w:keepNext/>
              <w:keepLines/>
              <w:ind w:left="-90"/>
              <w:rPr>
                <w:bCs/>
                <w:color w:val="000000"/>
              </w:rPr>
            </w:pPr>
          </w:p>
        </w:tc>
      </w:tr>
      <w:tr w:rsidR="00B27C56" w:rsidRPr="00840770" w:rsidTr="0038113C">
        <w:tc>
          <w:tcPr>
            <w:tcW w:w="0" w:type="auto"/>
            <w:tcBorders>
              <w:bottom w:val="single" w:sz="4" w:space="0" w:color="auto"/>
            </w:tcBorders>
          </w:tcPr>
          <w:p w:rsidR="00B27C56" w:rsidRPr="00840770" w:rsidRDefault="00B27C56" w:rsidP="003128DC">
            <w:pPr>
              <w:keepNext/>
              <w:keepLines/>
              <w:ind w:left="-90"/>
              <w:rPr>
                <w:bCs/>
                <w:color w:val="000000"/>
              </w:rPr>
            </w:pPr>
          </w:p>
        </w:tc>
        <w:tc>
          <w:tcPr>
            <w:tcW w:w="1925" w:type="dxa"/>
            <w:tcBorders>
              <w:bottom w:val="single" w:sz="4" w:space="0" w:color="auto"/>
            </w:tcBorders>
          </w:tcPr>
          <w:p w:rsidR="00B27C56" w:rsidRPr="00840770" w:rsidRDefault="00B27C56" w:rsidP="003128DC">
            <w:pPr>
              <w:keepNext/>
              <w:keepLines/>
              <w:ind w:left="-90"/>
              <w:rPr>
                <w:bCs/>
                <w:color w:val="000000"/>
              </w:rPr>
            </w:pPr>
          </w:p>
        </w:tc>
        <w:tc>
          <w:tcPr>
            <w:tcW w:w="2098" w:type="dxa"/>
            <w:tcBorders>
              <w:bottom w:val="single" w:sz="4" w:space="0" w:color="auto"/>
            </w:tcBorders>
          </w:tcPr>
          <w:p w:rsidR="00B27C56" w:rsidRPr="00840770" w:rsidRDefault="00B27C56" w:rsidP="003128DC">
            <w:pPr>
              <w:keepNext/>
              <w:keepLines/>
              <w:ind w:left="-90"/>
              <w:rPr>
                <w:bCs/>
                <w:color w:val="000000"/>
              </w:rPr>
            </w:pPr>
          </w:p>
        </w:tc>
        <w:tc>
          <w:tcPr>
            <w:tcW w:w="4321" w:type="dxa"/>
            <w:tcBorders>
              <w:bottom w:val="single" w:sz="4" w:space="0" w:color="auto"/>
            </w:tcBorders>
          </w:tcPr>
          <w:p w:rsidR="00B27C56" w:rsidRPr="00840770" w:rsidRDefault="00B27C56" w:rsidP="003128DC">
            <w:pPr>
              <w:keepNext/>
              <w:keepLines/>
              <w:ind w:left="-90"/>
              <w:rPr>
                <w:bCs/>
                <w:color w:val="000000"/>
              </w:rPr>
            </w:pPr>
          </w:p>
        </w:tc>
      </w:tr>
      <w:tr w:rsidR="00840770" w:rsidRPr="00840770" w:rsidTr="002F697B">
        <w:trPr>
          <w:trHeight w:val="269"/>
        </w:trPr>
        <w:tc>
          <w:tcPr>
            <w:tcW w:w="9576" w:type="dxa"/>
            <w:gridSpan w:val="4"/>
            <w:tcBorders>
              <w:top w:val="single" w:sz="4" w:space="0" w:color="auto"/>
            </w:tcBorders>
          </w:tcPr>
          <w:p w:rsidR="00840770" w:rsidRPr="00840770" w:rsidRDefault="00840770" w:rsidP="003128DC">
            <w:pPr>
              <w:keepNext/>
              <w:keepLines/>
              <w:ind w:left="-90"/>
              <w:rPr>
                <w:bCs/>
                <w:color w:val="000000"/>
              </w:rPr>
            </w:pPr>
            <w:r w:rsidRPr="00840770">
              <w:rPr>
                <w:bCs/>
                <w:color w:val="000000"/>
              </w:rPr>
              <w:t>Goal 5 Mathematics (3 credits)</w:t>
            </w:r>
          </w:p>
        </w:tc>
      </w:tr>
      <w:tr w:rsidR="00B27C56" w:rsidRPr="00840770" w:rsidTr="0038113C">
        <w:tc>
          <w:tcPr>
            <w:tcW w:w="0" w:type="auto"/>
            <w:tcBorders>
              <w:top w:val="single" w:sz="4" w:space="0" w:color="auto"/>
            </w:tcBorders>
          </w:tcPr>
          <w:p w:rsidR="00B27C56" w:rsidRPr="00840770" w:rsidRDefault="00B27C56" w:rsidP="003128DC">
            <w:pPr>
              <w:pStyle w:val="Heading2"/>
              <w:spacing w:before="0" w:after="0"/>
              <w:rPr>
                <w:b w:val="0"/>
              </w:rPr>
            </w:pPr>
            <w:r w:rsidRPr="00840770">
              <w:rPr>
                <w:b w:val="0"/>
              </w:rPr>
              <w:t>Date</w:t>
            </w:r>
          </w:p>
        </w:tc>
        <w:tc>
          <w:tcPr>
            <w:tcW w:w="1925"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Cr. Hrs.</w:t>
            </w:r>
          </w:p>
        </w:tc>
        <w:tc>
          <w:tcPr>
            <w:tcW w:w="2098"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Course</w:t>
            </w:r>
          </w:p>
        </w:tc>
        <w:tc>
          <w:tcPr>
            <w:tcW w:w="4321"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Title (if transferred, from where?)</w:t>
            </w:r>
          </w:p>
        </w:tc>
      </w:tr>
      <w:tr w:rsidR="00B27C56" w:rsidRPr="00840770" w:rsidTr="0038113C">
        <w:tc>
          <w:tcPr>
            <w:tcW w:w="0" w:type="auto"/>
          </w:tcPr>
          <w:p w:rsidR="00B27C56" w:rsidRPr="00840770" w:rsidRDefault="00B27C56" w:rsidP="003128DC">
            <w:pPr>
              <w:keepNext/>
              <w:keepLines/>
              <w:ind w:left="-90"/>
              <w:rPr>
                <w:bCs/>
                <w:color w:val="000000"/>
              </w:rPr>
            </w:pPr>
          </w:p>
        </w:tc>
        <w:tc>
          <w:tcPr>
            <w:tcW w:w="1925" w:type="dxa"/>
          </w:tcPr>
          <w:p w:rsidR="00B27C56" w:rsidRPr="00840770" w:rsidRDefault="00B27C56" w:rsidP="003128DC">
            <w:pPr>
              <w:keepNext/>
              <w:keepLines/>
              <w:ind w:left="-90"/>
              <w:rPr>
                <w:bCs/>
                <w:color w:val="000000"/>
              </w:rPr>
            </w:pPr>
          </w:p>
        </w:tc>
        <w:tc>
          <w:tcPr>
            <w:tcW w:w="2098" w:type="dxa"/>
          </w:tcPr>
          <w:p w:rsidR="00B27C56" w:rsidRPr="00840770" w:rsidRDefault="00B27C56" w:rsidP="003128DC">
            <w:pPr>
              <w:keepNext/>
              <w:keepLines/>
              <w:ind w:left="-90"/>
              <w:rPr>
                <w:bCs/>
                <w:color w:val="000000"/>
              </w:rPr>
            </w:pPr>
          </w:p>
        </w:tc>
        <w:tc>
          <w:tcPr>
            <w:tcW w:w="4321" w:type="dxa"/>
          </w:tcPr>
          <w:p w:rsidR="00B27C56" w:rsidRPr="00840770" w:rsidRDefault="00B27C56" w:rsidP="003128DC">
            <w:pPr>
              <w:keepNext/>
              <w:keepLines/>
              <w:ind w:left="-90"/>
              <w:rPr>
                <w:bCs/>
                <w:color w:val="000000"/>
              </w:rPr>
            </w:pPr>
          </w:p>
        </w:tc>
      </w:tr>
      <w:tr w:rsidR="00840770" w:rsidRPr="00840770" w:rsidTr="002F697B">
        <w:trPr>
          <w:trHeight w:val="269"/>
        </w:trPr>
        <w:tc>
          <w:tcPr>
            <w:tcW w:w="9576" w:type="dxa"/>
            <w:gridSpan w:val="4"/>
            <w:tcBorders>
              <w:top w:val="single" w:sz="4" w:space="0" w:color="auto"/>
            </w:tcBorders>
          </w:tcPr>
          <w:p w:rsidR="00840770" w:rsidRPr="00840770" w:rsidRDefault="00840770" w:rsidP="003128DC">
            <w:pPr>
              <w:keepNext/>
              <w:keepLines/>
              <w:ind w:left="-90"/>
              <w:rPr>
                <w:bCs/>
                <w:color w:val="000000"/>
              </w:rPr>
            </w:pPr>
            <w:r w:rsidRPr="00840770">
              <w:rPr>
                <w:bCs/>
                <w:color w:val="000000"/>
              </w:rPr>
              <w:t>Goal 6 Science (6 credits) Lecture and Lab are required</w:t>
            </w:r>
          </w:p>
        </w:tc>
      </w:tr>
      <w:tr w:rsidR="00B27C56" w:rsidRPr="00840770" w:rsidTr="0038113C">
        <w:trPr>
          <w:trHeight w:val="278"/>
        </w:trPr>
        <w:tc>
          <w:tcPr>
            <w:tcW w:w="0" w:type="auto"/>
            <w:tcBorders>
              <w:top w:val="single" w:sz="4" w:space="0" w:color="auto"/>
            </w:tcBorders>
          </w:tcPr>
          <w:p w:rsidR="00B27C56" w:rsidRPr="00840770" w:rsidRDefault="00B27C56" w:rsidP="003128DC">
            <w:pPr>
              <w:pStyle w:val="Heading2"/>
              <w:spacing w:before="0" w:after="0"/>
              <w:rPr>
                <w:b w:val="0"/>
              </w:rPr>
            </w:pPr>
            <w:r w:rsidRPr="00840770">
              <w:rPr>
                <w:b w:val="0"/>
              </w:rPr>
              <w:t>Date</w:t>
            </w:r>
          </w:p>
        </w:tc>
        <w:tc>
          <w:tcPr>
            <w:tcW w:w="1925"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Cr. Hrs.</w:t>
            </w:r>
          </w:p>
        </w:tc>
        <w:tc>
          <w:tcPr>
            <w:tcW w:w="2098"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Course</w:t>
            </w:r>
          </w:p>
        </w:tc>
        <w:tc>
          <w:tcPr>
            <w:tcW w:w="4321"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Title (if transferred, from where?)</w:t>
            </w:r>
          </w:p>
        </w:tc>
      </w:tr>
      <w:tr w:rsidR="00B27C56" w:rsidRPr="00840770" w:rsidTr="0038113C">
        <w:tc>
          <w:tcPr>
            <w:tcW w:w="0" w:type="auto"/>
            <w:tcBorders>
              <w:bottom w:val="nil"/>
            </w:tcBorders>
          </w:tcPr>
          <w:p w:rsidR="00B27C56" w:rsidRPr="00840770" w:rsidRDefault="00B27C56" w:rsidP="003128DC">
            <w:pPr>
              <w:keepNext/>
              <w:keepLines/>
              <w:ind w:left="-90"/>
              <w:rPr>
                <w:bCs/>
                <w:color w:val="000000"/>
              </w:rPr>
            </w:pPr>
          </w:p>
        </w:tc>
        <w:tc>
          <w:tcPr>
            <w:tcW w:w="1925" w:type="dxa"/>
            <w:tcBorders>
              <w:bottom w:val="nil"/>
            </w:tcBorders>
          </w:tcPr>
          <w:p w:rsidR="00B27C56" w:rsidRPr="00840770" w:rsidRDefault="00B27C56" w:rsidP="003128DC">
            <w:pPr>
              <w:keepNext/>
              <w:keepLines/>
              <w:ind w:left="-90"/>
              <w:rPr>
                <w:bCs/>
                <w:color w:val="000000"/>
              </w:rPr>
            </w:pPr>
          </w:p>
        </w:tc>
        <w:tc>
          <w:tcPr>
            <w:tcW w:w="2098" w:type="dxa"/>
            <w:tcBorders>
              <w:bottom w:val="nil"/>
            </w:tcBorders>
          </w:tcPr>
          <w:p w:rsidR="00B27C56" w:rsidRPr="00840770" w:rsidRDefault="00B27C56" w:rsidP="003128DC">
            <w:pPr>
              <w:keepNext/>
              <w:keepLines/>
              <w:ind w:left="-90"/>
              <w:rPr>
                <w:bCs/>
                <w:color w:val="000000"/>
              </w:rPr>
            </w:pPr>
          </w:p>
        </w:tc>
        <w:tc>
          <w:tcPr>
            <w:tcW w:w="4321" w:type="dxa"/>
            <w:tcBorders>
              <w:bottom w:val="nil"/>
            </w:tcBorders>
          </w:tcPr>
          <w:p w:rsidR="00B27C56" w:rsidRPr="00840770" w:rsidRDefault="00B27C56" w:rsidP="003128DC">
            <w:pPr>
              <w:keepNext/>
              <w:keepLines/>
              <w:ind w:left="-90"/>
              <w:rPr>
                <w:bCs/>
                <w:color w:val="000000"/>
              </w:rPr>
            </w:pPr>
          </w:p>
        </w:tc>
      </w:tr>
      <w:tr w:rsidR="00B27C56" w:rsidRPr="00840770" w:rsidTr="0038113C">
        <w:tc>
          <w:tcPr>
            <w:tcW w:w="0" w:type="auto"/>
            <w:tcBorders>
              <w:bottom w:val="single" w:sz="4" w:space="0" w:color="auto"/>
            </w:tcBorders>
          </w:tcPr>
          <w:p w:rsidR="00B27C56" w:rsidRPr="00840770" w:rsidRDefault="00B27C56" w:rsidP="003128DC">
            <w:pPr>
              <w:keepNext/>
              <w:keepLines/>
              <w:ind w:left="-90"/>
              <w:rPr>
                <w:bCs/>
                <w:color w:val="000000"/>
              </w:rPr>
            </w:pPr>
          </w:p>
        </w:tc>
        <w:tc>
          <w:tcPr>
            <w:tcW w:w="1925" w:type="dxa"/>
            <w:tcBorders>
              <w:bottom w:val="single" w:sz="4" w:space="0" w:color="auto"/>
            </w:tcBorders>
          </w:tcPr>
          <w:p w:rsidR="00B27C56" w:rsidRPr="00840770" w:rsidRDefault="00B27C56" w:rsidP="003128DC">
            <w:pPr>
              <w:keepNext/>
              <w:keepLines/>
              <w:ind w:left="-90"/>
              <w:rPr>
                <w:bCs/>
                <w:color w:val="000000"/>
              </w:rPr>
            </w:pPr>
          </w:p>
        </w:tc>
        <w:tc>
          <w:tcPr>
            <w:tcW w:w="2098" w:type="dxa"/>
            <w:tcBorders>
              <w:bottom w:val="single" w:sz="4" w:space="0" w:color="auto"/>
            </w:tcBorders>
          </w:tcPr>
          <w:p w:rsidR="00B27C56" w:rsidRPr="00840770" w:rsidRDefault="00B27C56" w:rsidP="003128DC">
            <w:pPr>
              <w:keepNext/>
              <w:keepLines/>
              <w:ind w:left="-90"/>
              <w:rPr>
                <w:bCs/>
                <w:color w:val="000000"/>
              </w:rPr>
            </w:pPr>
          </w:p>
        </w:tc>
        <w:tc>
          <w:tcPr>
            <w:tcW w:w="4321" w:type="dxa"/>
            <w:tcBorders>
              <w:bottom w:val="single" w:sz="4" w:space="0" w:color="auto"/>
            </w:tcBorders>
          </w:tcPr>
          <w:p w:rsidR="00B27C56" w:rsidRPr="00840770" w:rsidRDefault="00B27C56" w:rsidP="003128DC">
            <w:pPr>
              <w:keepNext/>
              <w:keepLines/>
              <w:ind w:left="-90"/>
              <w:rPr>
                <w:bCs/>
                <w:color w:val="000000"/>
              </w:rPr>
            </w:pPr>
          </w:p>
        </w:tc>
      </w:tr>
      <w:tr w:rsidR="00840770" w:rsidRPr="00840770" w:rsidTr="002F697B">
        <w:trPr>
          <w:trHeight w:val="269"/>
        </w:trPr>
        <w:tc>
          <w:tcPr>
            <w:tcW w:w="9576" w:type="dxa"/>
            <w:gridSpan w:val="4"/>
            <w:tcBorders>
              <w:top w:val="single" w:sz="4" w:space="0" w:color="auto"/>
            </w:tcBorders>
          </w:tcPr>
          <w:p w:rsidR="00840770" w:rsidRPr="00840770" w:rsidRDefault="00840770" w:rsidP="003128DC">
            <w:pPr>
              <w:keepNext/>
              <w:keepLines/>
              <w:ind w:left="-90"/>
              <w:rPr>
                <w:bCs/>
                <w:color w:val="000000"/>
              </w:rPr>
            </w:pPr>
            <w:r w:rsidRPr="00840770">
              <w:t>Goal 7 Information Usage (9 credits) Courses indicated by * and bold on back</w:t>
            </w:r>
          </w:p>
        </w:tc>
      </w:tr>
      <w:tr w:rsidR="00B27C56" w:rsidRPr="00840770" w:rsidTr="0038113C">
        <w:tc>
          <w:tcPr>
            <w:tcW w:w="0" w:type="auto"/>
            <w:tcBorders>
              <w:top w:val="single" w:sz="4" w:space="0" w:color="auto"/>
            </w:tcBorders>
          </w:tcPr>
          <w:p w:rsidR="00B27C56" w:rsidRPr="00840770" w:rsidRDefault="00B27C56" w:rsidP="003128DC">
            <w:pPr>
              <w:pStyle w:val="Heading3"/>
              <w:spacing w:before="0" w:line="240" w:lineRule="auto"/>
              <w:rPr>
                <w:b w:val="0"/>
              </w:rPr>
            </w:pPr>
            <w:r w:rsidRPr="00840770">
              <w:rPr>
                <w:b w:val="0"/>
              </w:rPr>
              <w:t>Date</w:t>
            </w:r>
          </w:p>
        </w:tc>
        <w:tc>
          <w:tcPr>
            <w:tcW w:w="1925"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Cr. Hrs.</w:t>
            </w:r>
          </w:p>
        </w:tc>
        <w:tc>
          <w:tcPr>
            <w:tcW w:w="2098"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Course</w:t>
            </w:r>
          </w:p>
        </w:tc>
        <w:tc>
          <w:tcPr>
            <w:tcW w:w="4321" w:type="dxa"/>
            <w:tcBorders>
              <w:top w:val="single" w:sz="4" w:space="0" w:color="auto"/>
            </w:tcBorders>
          </w:tcPr>
          <w:p w:rsidR="00B27C56" w:rsidRPr="00840770" w:rsidRDefault="00B27C56" w:rsidP="003128DC">
            <w:pPr>
              <w:keepNext/>
              <w:keepLines/>
              <w:ind w:left="-90"/>
              <w:rPr>
                <w:bCs/>
                <w:color w:val="000000"/>
              </w:rPr>
            </w:pPr>
            <w:r w:rsidRPr="00840770">
              <w:rPr>
                <w:bCs/>
                <w:color w:val="000000"/>
              </w:rPr>
              <w:t>Title (if transferred, from where?)</w:t>
            </w:r>
          </w:p>
        </w:tc>
      </w:tr>
      <w:tr w:rsidR="00B27C56" w:rsidRPr="00840770" w:rsidTr="0038113C">
        <w:tc>
          <w:tcPr>
            <w:tcW w:w="0" w:type="auto"/>
            <w:tcBorders>
              <w:bottom w:val="nil"/>
            </w:tcBorders>
          </w:tcPr>
          <w:p w:rsidR="00B27C56" w:rsidRPr="00840770" w:rsidRDefault="00B27C56" w:rsidP="003128DC">
            <w:pPr>
              <w:keepNext/>
              <w:keepLines/>
              <w:ind w:left="-90"/>
              <w:rPr>
                <w:bCs/>
                <w:color w:val="000000"/>
              </w:rPr>
            </w:pPr>
          </w:p>
        </w:tc>
        <w:tc>
          <w:tcPr>
            <w:tcW w:w="1925" w:type="dxa"/>
            <w:tcBorders>
              <w:bottom w:val="nil"/>
            </w:tcBorders>
          </w:tcPr>
          <w:p w:rsidR="00B27C56" w:rsidRPr="00840770" w:rsidRDefault="00B27C56" w:rsidP="003128DC">
            <w:pPr>
              <w:keepNext/>
              <w:keepLines/>
              <w:ind w:left="-90"/>
              <w:rPr>
                <w:bCs/>
                <w:color w:val="000000"/>
              </w:rPr>
            </w:pPr>
          </w:p>
        </w:tc>
        <w:tc>
          <w:tcPr>
            <w:tcW w:w="2098" w:type="dxa"/>
            <w:tcBorders>
              <w:bottom w:val="nil"/>
            </w:tcBorders>
          </w:tcPr>
          <w:p w:rsidR="00B27C56" w:rsidRPr="00840770" w:rsidRDefault="00B27C56" w:rsidP="003128DC">
            <w:pPr>
              <w:keepNext/>
              <w:keepLines/>
              <w:ind w:left="-90"/>
              <w:rPr>
                <w:bCs/>
                <w:color w:val="000000"/>
              </w:rPr>
            </w:pPr>
          </w:p>
        </w:tc>
        <w:tc>
          <w:tcPr>
            <w:tcW w:w="4321" w:type="dxa"/>
            <w:tcBorders>
              <w:bottom w:val="nil"/>
            </w:tcBorders>
          </w:tcPr>
          <w:p w:rsidR="00B27C56" w:rsidRPr="00840770" w:rsidRDefault="00B27C56" w:rsidP="003128DC">
            <w:pPr>
              <w:keepNext/>
              <w:keepLines/>
              <w:ind w:left="-90"/>
              <w:rPr>
                <w:bCs/>
                <w:color w:val="000000"/>
              </w:rPr>
            </w:pPr>
          </w:p>
        </w:tc>
      </w:tr>
      <w:tr w:rsidR="00B27C56" w:rsidRPr="008C00F8" w:rsidTr="0038113C">
        <w:tc>
          <w:tcPr>
            <w:tcW w:w="0" w:type="auto"/>
          </w:tcPr>
          <w:p w:rsidR="00B27C56" w:rsidRPr="008C00F8" w:rsidRDefault="00B27C56" w:rsidP="003128DC">
            <w:pPr>
              <w:keepNext/>
              <w:keepLines/>
              <w:ind w:left="-90"/>
              <w:rPr>
                <w:bCs/>
                <w:color w:val="000000"/>
              </w:rPr>
            </w:pPr>
          </w:p>
        </w:tc>
        <w:tc>
          <w:tcPr>
            <w:tcW w:w="1925" w:type="dxa"/>
          </w:tcPr>
          <w:p w:rsidR="00B27C56" w:rsidRPr="008C00F8" w:rsidRDefault="00B27C56" w:rsidP="003128DC">
            <w:pPr>
              <w:keepNext/>
              <w:keepLines/>
              <w:ind w:left="-90"/>
              <w:rPr>
                <w:bCs/>
                <w:color w:val="000000"/>
              </w:rPr>
            </w:pPr>
          </w:p>
        </w:tc>
        <w:tc>
          <w:tcPr>
            <w:tcW w:w="2098" w:type="dxa"/>
          </w:tcPr>
          <w:p w:rsidR="00B27C56" w:rsidRPr="008C00F8" w:rsidRDefault="00B27C56" w:rsidP="003128DC">
            <w:pPr>
              <w:keepNext/>
              <w:keepLines/>
              <w:ind w:left="-90"/>
              <w:rPr>
                <w:bCs/>
                <w:color w:val="000000"/>
              </w:rPr>
            </w:pPr>
          </w:p>
        </w:tc>
        <w:tc>
          <w:tcPr>
            <w:tcW w:w="4321" w:type="dxa"/>
          </w:tcPr>
          <w:p w:rsidR="00B27C56" w:rsidRPr="008C00F8" w:rsidRDefault="00B27C56" w:rsidP="003128DC">
            <w:pPr>
              <w:keepNext/>
              <w:keepLines/>
              <w:ind w:left="-90"/>
              <w:rPr>
                <w:bCs/>
                <w:color w:val="000000"/>
              </w:rPr>
            </w:pPr>
          </w:p>
        </w:tc>
      </w:tr>
    </w:tbl>
    <w:p w:rsidR="00B27C56" w:rsidRPr="008C00F8" w:rsidRDefault="00B27C56" w:rsidP="008C00F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840770" w:rsidRPr="008C00F8" w:rsidTr="00840770">
        <w:tc>
          <w:tcPr>
            <w:tcW w:w="9576" w:type="dxa"/>
            <w:gridSpan w:val="3"/>
            <w:tcBorders>
              <w:top w:val="nil"/>
              <w:left w:val="nil"/>
              <w:right w:val="nil"/>
            </w:tcBorders>
          </w:tcPr>
          <w:p w:rsidR="00840770" w:rsidRPr="008C00F8" w:rsidRDefault="000657EF" w:rsidP="00D1194A">
            <w:pPr>
              <w:rPr>
                <w:color w:val="000000"/>
              </w:rPr>
            </w:pPr>
            <w:r>
              <w:t xml:space="preserve">Table 1-13 </w:t>
            </w:r>
            <w:r w:rsidR="00840770" w:rsidRPr="008C00F8">
              <w:t>General Education Requirement Goals</w:t>
            </w:r>
            <w:r w:rsidR="00840770" w:rsidRPr="008C00F8">
              <w:rPr>
                <w:color w:val="000000"/>
              </w:rPr>
              <w:t xml:space="preserve"> </w:t>
            </w:r>
          </w:p>
        </w:tc>
      </w:tr>
      <w:tr w:rsidR="00B27C56" w:rsidRPr="008C00F8" w:rsidTr="00A13465">
        <w:tc>
          <w:tcPr>
            <w:tcW w:w="3192" w:type="dxa"/>
          </w:tcPr>
          <w:p w:rsidR="00B27C56" w:rsidRPr="008C00F8" w:rsidRDefault="00B27C56" w:rsidP="00A13465">
            <w:pPr>
              <w:jc w:val="center"/>
              <w:rPr>
                <w:color w:val="000000"/>
              </w:rPr>
            </w:pPr>
            <w:r w:rsidRPr="008C00F8">
              <w:rPr>
                <w:color w:val="000000"/>
              </w:rPr>
              <w:t>Goal Number</w:t>
            </w:r>
          </w:p>
        </w:tc>
        <w:tc>
          <w:tcPr>
            <w:tcW w:w="3192" w:type="dxa"/>
          </w:tcPr>
          <w:p w:rsidR="00B27C56" w:rsidRPr="008C00F8" w:rsidRDefault="00B27C56" w:rsidP="00A13465">
            <w:pPr>
              <w:jc w:val="center"/>
              <w:rPr>
                <w:color w:val="000000"/>
              </w:rPr>
            </w:pPr>
            <w:r w:rsidRPr="008C00F8">
              <w:rPr>
                <w:color w:val="000000"/>
              </w:rPr>
              <w:t>Goal Objective</w:t>
            </w:r>
          </w:p>
        </w:tc>
        <w:tc>
          <w:tcPr>
            <w:tcW w:w="3192" w:type="dxa"/>
          </w:tcPr>
          <w:p w:rsidR="00B27C56" w:rsidRPr="008C00F8" w:rsidRDefault="00B27C56" w:rsidP="00A13465">
            <w:pPr>
              <w:jc w:val="center"/>
              <w:rPr>
                <w:color w:val="000000"/>
              </w:rPr>
            </w:pPr>
            <w:r w:rsidRPr="008C00F8">
              <w:rPr>
                <w:color w:val="000000"/>
              </w:rPr>
              <w:t>Credit Hours Needed</w:t>
            </w:r>
          </w:p>
        </w:tc>
      </w:tr>
      <w:tr w:rsidR="00B27C56" w:rsidRPr="008C00F8" w:rsidTr="00A13465">
        <w:tc>
          <w:tcPr>
            <w:tcW w:w="3192" w:type="dxa"/>
          </w:tcPr>
          <w:p w:rsidR="00B27C56" w:rsidRPr="008C00F8" w:rsidRDefault="00B27C56" w:rsidP="00A13465">
            <w:pPr>
              <w:jc w:val="center"/>
              <w:rPr>
                <w:color w:val="000000"/>
              </w:rPr>
            </w:pPr>
            <w:r w:rsidRPr="008C00F8">
              <w:rPr>
                <w:color w:val="000000"/>
              </w:rPr>
              <w:t>1</w:t>
            </w:r>
          </w:p>
        </w:tc>
        <w:tc>
          <w:tcPr>
            <w:tcW w:w="3192" w:type="dxa"/>
          </w:tcPr>
          <w:p w:rsidR="00B27C56" w:rsidRPr="008C00F8" w:rsidRDefault="00B27C56" w:rsidP="00A13465">
            <w:pPr>
              <w:jc w:val="center"/>
              <w:rPr>
                <w:color w:val="000000"/>
              </w:rPr>
            </w:pPr>
            <w:r w:rsidRPr="008C00F8">
              <w:rPr>
                <w:color w:val="000000"/>
              </w:rPr>
              <w:t>Effective Writing</w:t>
            </w:r>
          </w:p>
        </w:tc>
        <w:tc>
          <w:tcPr>
            <w:tcW w:w="3192" w:type="dxa"/>
          </w:tcPr>
          <w:p w:rsidR="00B27C56" w:rsidRPr="008C00F8" w:rsidRDefault="00B27C56" w:rsidP="00A13465">
            <w:pPr>
              <w:jc w:val="center"/>
              <w:rPr>
                <w:color w:val="000000"/>
              </w:rPr>
            </w:pPr>
            <w:r w:rsidRPr="008C00F8">
              <w:rPr>
                <w:color w:val="000000"/>
              </w:rPr>
              <w:t>6</w:t>
            </w:r>
          </w:p>
        </w:tc>
      </w:tr>
      <w:tr w:rsidR="00B27C56" w:rsidRPr="008C00F8" w:rsidTr="00A13465">
        <w:tc>
          <w:tcPr>
            <w:tcW w:w="3192" w:type="dxa"/>
          </w:tcPr>
          <w:p w:rsidR="00B27C56" w:rsidRPr="008C00F8" w:rsidRDefault="00B27C56" w:rsidP="00A13465">
            <w:pPr>
              <w:jc w:val="center"/>
              <w:rPr>
                <w:color w:val="000000"/>
              </w:rPr>
            </w:pPr>
            <w:r w:rsidRPr="008C00F8">
              <w:rPr>
                <w:color w:val="000000"/>
              </w:rPr>
              <w:t>2</w:t>
            </w:r>
          </w:p>
        </w:tc>
        <w:tc>
          <w:tcPr>
            <w:tcW w:w="3192" w:type="dxa"/>
          </w:tcPr>
          <w:p w:rsidR="00B27C56" w:rsidRPr="008C00F8" w:rsidRDefault="00B27C56" w:rsidP="00A13465">
            <w:pPr>
              <w:jc w:val="center"/>
              <w:rPr>
                <w:color w:val="000000"/>
              </w:rPr>
            </w:pPr>
            <w:r w:rsidRPr="008C00F8">
              <w:rPr>
                <w:color w:val="000000"/>
              </w:rPr>
              <w:t>Communicate Effectively</w:t>
            </w:r>
          </w:p>
        </w:tc>
        <w:tc>
          <w:tcPr>
            <w:tcW w:w="3192" w:type="dxa"/>
          </w:tcPr>
          <w:p w:rsidR="00B27C56" w:rsidRPr="008C00F8" w:rsidRDefault="00B27C56" w:rsidP="00A13465">
            <w:pPr>
              <w:jc w:val="center"/>
              <w:rPr>
                <w:color w:val="000000"/>
              </w:rPr>
            </w:pPr>
            <w:r w:rsidRPr="008C00F8">
              <w:rPr>
                <w:color w:val="000000"/>
              </w:rPr>
              <w:t>3</w:t>
            </w:r>
          </w:p>
        </w:tc>
      </w:tr>
      <w:tr w:rsidR="00B27C56" w:rsidRPr="008C00F8" w:rsidTr="00A13465">
        <w:tc>
          <w:tcPr>
            <w:tcW w:w="3192" w:type="dxa"/>
          </w:tcPr>
          <w:p w:rsidR="00B27C56" w:rsidRPr="008C00F8" w:rsidRDefault="00B27C56" w:rsidP="00A13465">
            <w:pPr>
              <w:jc w:val="center"/>
              <w:rPr>
                <w:color w:val="000000"/>
              </w:rPr>
            </w:pPr>
            <w:r w:rsidRPr="008C00F8">
              <w:rPr>
                <w:color w:val="000000"/>
              </w:rPr>
              <w:t>3</w:t>
            </w:r>
          </w:p>
        </w:tc>
        <w:tc>
          <w:tcPr>
            <w:tcW w:w="3192" w:type="dxa"/>
          </w:tcPr>
          <w:p w:rsidR="00B27C56" w:rsidRPr="008C00F8" w:rsidRDefault="00B27C56" w:rsidP="00A13465">
            <w:pPr>
              <w:jc w:val="center"/>
              <w:rPr>
                <w:color w:val="000000"/>
              </w:rPr>
            </w:pPr>
            <w:r w:rsidRPr="008C00F8">
              <w:rPr>
                <w:color w:val="000000"/>
              </w:rPr>
              <w:t>Social Sciences</w:t>
            </w:r>
          </w:p>
        </w:tc>
        <w:tc>
          <w:tcPr>
            <w:tcW w:w="3192" w:type="dxa"/>
          </w:tcPr>
          <w:p w:rsidR="00B27C56" w:rsidRPr="008C00F8" w:rsidRDefault="00B27C56" w:rsidP="00A13465">
            <w:pPr>
              <w:jc w:val="center"/>
              <w:rPr>
                <w:color w:val="000000"/>
              </w:rPr>
            </w:pPr>
            <w:r w:rsidRPr="008C00F8">
              <w:rPr>
                <w:color w:val="000000"/>
              </w:rPr>
              <w:t>6</w:t>
            </w:r>
          </w:p>
        </w:tc>
      </w:tr>
      <w:tr w:rsidR="00B27C56" w:rsidRPr="008C00F8" w:rsidTr="00A13465">
        <w:tc>
          <w:tcPr>
            <w:tcW w:w="3192" w:type="dxa"/>
          </w:tcPr>
          <w:p w:rsidR="00B27C56" w:rsidRPr="008C00F8" w:rsidRDefault="00B27C56" w:rsidP="00A13465">
            <w:pPr>
              <w:jc w:val="center"/>
              <w:rPr>
                <w:color w:val="000000"/>
              </w:rPr>
            </w:pPr>
            <w:r w:rsidRPr="008C00F8">
              <w:rPr>
                <w:color w:val="000000"/>
              </w:rPr>
              <w:t>4</w:t>
            </w:r>
          </w:p>
        </w:tc>
        <w:tc>
          <w:tcPr>
            <w:tcW w:w="3192" w:type="dxa"/>
          </w:tcPr>
          <w:p w:rsidR="00B27C56" w:rsidRPr="008C00F8" w:rsidRDefault="00B27C56" w:rsidP="00A13465">
            <w:pPr>
              <w:jc w:val="center"/>
              <w:rPr>
                <w:color w:val="000000"/>
              </w:rPr>
            </w:pPr>
            <w:r w:rsidRPr="008C00F8">
              <w:rPr>
                <w:color w:val="000000"/>
              </w:rPr>
              <w:t>Arts and Humanities</w:t>
            </w:r>
          </w:p>
        </w:tc>
        <w:tc>
          <w:tcPr>
            <w:tcW w:w="3192" w:type="dxa"/>
          </w:tcPr>
          <w:p w:rsidR="00B27C56" w:rsidRPr="008C00F8" w:rsidRDefault="00B27C56" w:rsidP="00A13465">
            <w:pPr>
              <w:jc w:val="center"/>
              <w:rPr>
                <w:color w:val="000000"/>
              </w:rPr>
            </w:pPr>
            <w:r w:rsidRPr="008C00F8">
              <w:rPr>
                <w:color w:val="000000"/>
              </w:rPr>
              <w:t>6</w:t>
            </w:r>
          </w:p>
        </w:tc>
      </w:tr>
      <w:tr w:rsidR="00B27C56" w:rsidRPr="008C00F8" w:rsidTr="00A13465">
        <w:tc>
          <w:tcPr>
            <w:tcW w:w="3192" w:type="dxa"/>
          </w:tcPr>
          <w:p w:rsidR="00B27C56" w:rsidRPr="008C00F8" w:rsidRDefault="00B27C56" w:rsidP="00A13465">
            <w:pPr>
              <w:jc w:val="center"/>
              <w:rPr>
                <w:color w:val="000000"/>
              </w:rPr>
            </w:pPr>
            <w:r w:rsidRPr="008C00F8">
              <w:rPr>
                <w:color w:val="000000"/>
              </w:rPr>
              <w:t>5</w:t>
            </w:r>
          </w:p>
        </w:tc>
        <w:tc>
          <w:tcPr>
            <w:tcW w:w="3192" w:type="dxa"/>
          </w:tcPr>
          <w:p w:rsidR="00B27C56" w:rsidRPr="008C00F8" w:rsidRDefault="00B27C56" w:rsidP="00A13465">
            <w:pPr>
              <w:jc w:val="center"/>
              <w:rPr>
                <w:color w:val="000000"/>
              </w:rPr>
            </w:pPr>
            <w:r w:rsidRPr="008C00F8">
              <w:rPr>
                <w:color w:val="000000"/>
              </w:rPr>
              <w:t>Mathematics</w:t>
            </w:r>
          </w:p>
        </w:tc>
        <w:tc>
          <w:tcPr>
            <w:tcW w:w="3192" w:type="dxa"/>
          </w:tcPr>
          <w:p w:rsidR="00B27C56" w:rsidRPr="008C00F8" w:rsidRDefault="00B27C56" w:rsidP="00A13465">
            <w:pPr>
              <w:jc w:val="center"/>
              <w:rPr>
                <w:color w:val="000000"/>
              </w:rPr>
            </w:pPr>
            <w:r w:rsidRPr="008C00F8">
              <w:rPr>
                <w:color w:val="000000"/>
              </w:rPr>
              <w:t>3</w:t>
            </w:r>
          </w:p>
        </w:tc>
      </w:tr>
      <w:tr w:rsidR="00B27C56" w:rsidRPr="008C00F8" w:rsidTr="00A13465">
        <w:tc>
          <w:tcPr>
            <w:tcW w:w="3192" w:type="dxa"/>
          </w:tcPr>
          <w:p w:rsidR="00B27C56" w:rsidRPr="008C00F8" w:rsidRDefault="00B27C56" w:rsidP="00A13465">
            <w:pPr>
              <w:jc w:val="center"/>
              <w:rPr>
                <w:color w:val="000000"/>
              </w:rPr>
            </w:pPr>
            <w:r w:rsidRPr="008C00F8">
              <w:rPr>
                <w:color w:val="000000"/>
              </w:rPr>
              <w:t>6</w:t>
            </w:r>
          </w:p>
        </w:tc>
        <w:tc>
          <w:tcPr>
            <w:tcW w:w="3192" w:type="dxa"/>
          </w:tcPr>
          <w:p w:rsidR="00B27C56" w:rsidRPr="008C00F8" w:rsidRDefault="00B27C56" w:rsidP="00A13465">
            <w:pPr>
              <w:jc w:val="center"/>
              <w:rPr>
                <w:color w:val="000000"/>
              </w:rPr>
            </w:pPr>
            <w:r w:rsidRPr="008C00F8">
              <w:rPr>
                <w:color w:val="000000"/>
              </w:rPr>
              <w:t>Natural Sciences</w:t>
            </w:r>
          </w:p>
        </w:tc>
        <w:tc>
          <w:tcPr>
            <w:tcW w:w="3192" w:type="dxa"/>
          </w:tcPr>
          <w:p w:rsidR="00B27C56" w:rsidRPr="008C00F8" w:rsidRDefault="00B27C56" w:rsidP="00A13465">
            <w:pPr>
              <w:jc w:val="center"/>
              <w:rPr>
                <w:color w:val="000000"/>
              </w:rPr>
            </w:pPr>
            <w:r w:rsidRPr="008C00F8">
              <w:rPr>
                <w:color w:val="000000"/>
              </w:rPr>
              <w:t>6</w:t>
            </w:r>
          </w:p>
        </w:tc>
      </w:tr>
      <w:tr w:rsidR="00B27C56" w:rsidRPr="008C00F8" w:rsidTr="00A13465">
        <w:tc>
          <w:tcPr>
            <w:tcW w:w="3192" w:type="dxa"/>
          </w:tcPr>
          <w:p w:rsidR="00B27C56" w:rsidRPr="008C00F8" w:rsidRDefault="00B27C56" w:rsidP="00A13465">
            <w:pPr>
              <w:jc w:val="center"/>
              <w:rPr>
                <w:color w:val="000000"/>
              </w:rPr>
            </w:pPr>
            <w:r w:rsidRPr="008C00F8">
              <w:rPr>
                <w:color w:val="000000"/>
              </w:rPr>
              <w:t>7</w:t>
            </w:r>
          </w:p>
        </w:tc>
        <w:tc>
          <w:tcPr>
            <w:tcW w:w="3192" w:type="dxa"/>
          </w:tcPr>
          <w:p w:rsidR="00B27C56" w:rsidRPr="008C00F8" w:rsidRDefault="00B27C56" w:rsidP="00A13465">
            <w:pPr>
              <w:jc w:val="center"/>
              <w:rPr>
                <w:color w:val="000000"/>
              </w:rPr>
            </w:pPr>
            <w:r w:rsidRPr="008C00F8">
              <w:rPr>
                <w:color w:val="000000"/>
              </w:rPr>
              <w:t>Information</w:t>
            </w:r>
          </w:p>
        </w:tc>
        <w:tc>
          <w:tcPr>
            <w:tcW w:w="3192" w:type="dxa"/>
          </w:tcPr>
          <w:p w:rsidR="00B27C56" w:rsidRPr="008C00F8" w:rsidRDefault="00B27C56" w:rsidP="00A13465">
            <w:pPr>
              <w:jc w:val="center"/>
              <w:rPr>
                <w:color w:val="000000"/>
              </w:rPr>
            </w:pPr>
            <w:r w:rsidRPr="008C00F8">
              <w:rPr>
                <w:color w:val="000000"/>
              </w:rPr>
              <w:t>9</w:t>
            </w:r>
          </w:p>
        </w:tc>
      </w:tr>
      <w:tr w:rsidR="00B27C56" w:rsidRPr="008C00F8" w:rsidTr="00A13465">
        <w:tc>
          <w:tcPr>
            <w:tcW w:w="3192" w:type="dxa"/>
          </w:tcPr>
          <w:p w:rsidR="00B27C56" w:rsidRPr="008C00F8" w:rsidRDefault="00B27C56" w:rsidP="00A13465">
            <w:pPr>
              <w:jc w:val="center"/>
              <w:rPr>
                <w:color w:val="000000"/>
              </w:rPr>
            </w:pPr>
            <w:r w:rsidRPr="008C00F8">
              <w:rPr>
                <w:color w:val="000000"/>
              </w:rPr>
              <w:t>Globalization</w:t>
            </w:r>
          </w:p>
        </w:tc>
        <w:tc>
          <w:tcPr>
            <w:tcW w:w="3192" w:type="dxa"/>
          </w:tcPr>
          <w:p w:rsidR="00B27C56" w:rsidRPr="008C00F8" w:rsidRDefault="00B27C56" w:rsidP="00A13465">
            <w:pPr>
              <w:jc w:val="center"/>
              <w:rPr>
                <w:color w:val="000000"/>
              </w:rPr>
            </w:pPr>
            <w:r w:rsidRPr="008C00F8">
              <w:rPr>
                <w:color w:val="000000"/>
              </w:rPr>
              <w:t>Understand Global Issues</w:t>
            </w:r>
          </w:p>
        </w:tc>
        <w:tc>
          <w:tcPr>
            <w:tcW w:w="3192" w:type="dxa"/>
          </w:tcPr>
          <w:p w:rsidR="00B27C56" w:rsidRPr="008C00F8" w:rsidRDefault="00B27C56" w:rsidP="00A13465">
            <w:pPr>
              <w:jc w:val="center"/>
              <w:rPr>
                <w:color w:val="000000"/>
              </w:rPr>
            </w:pPr>
            <w:r w:rsidRPr="008C00F8">
              <w:rPr>
                <w:color w:val="000000"/>
              </w:rPr>
              <w:t>0.</w:t>
            </w:r>
            <w:r w:rsidR="004B5DFE">
              <w:rPr>
                <w:color w:val="000000"/>
              </w:rPr>
              <w:t>1</w:t>
            </w:r>
            <w:r w:rsidRPr="008C00F8">
              <w:rPr>
                <w:color w:val="000000"/>
              </w:rPr>
              <w:t xml:space="preserve"> (MET 310)</w:t>
            </w:r>
          </w:p>
        </w:tc>
      </w:tr>
      <w:tr w:rsidR="00B27C56" w:rsidRPr="008C00F8" w:rsidTr="00A13465">
        <w:tc>
          <w:tcPr>
            <w:tcW w:w="3192" w:type="dxa"/>
          </w:tcPr>
          <w:p w:rsidR="00B27C56" w:rsidRPr="008C00F8" w:rsidRDefault="00B27C56" w:rsidP="00A13465">
            <w:pPr>
              <w:jc w:val="center"/>
              <w:rPr>
                <w:color w:val="000000"/>
              </w:rPr>
            </w:pPr>
            <w:r w:rsidRPr="008C00F8">
              <w:rPr>
                <w:color w:val="000000"/>
              </w:rPr>
              <w:t>Writing Intensive</w:t>
            </w:r>
          </w:p>
        </w:tc>
        <w:tc>
          <w:tcPr>
            <w:tcW w:w="3192" w:type="dxa"/>
          </w:tcPr>
          <w:p w:rsidR="00B27C56" w:rsidRPr="008C00F8" w:rsidRDefault="00B27C56" w:rsidP="00A13465">
            <w:pPr>
              <w:jc w:val="center"/>
              <w:rPr>
                <w:color w:val="000000"/>
              </w:rPr>
            </w:pPr>
            <w:r w:rsidRPr="008C00F8">
              <w:rPr>
                <w:color w:val="000000"/>
              </w:rPr>
              <w:t>Improve Writing</w:t>
            </w:r>
          </w:p>
        </w:tc>
        <w:tc>
          <w:tcPr>
            <w:tcW w:w="3192" w:type="dxa"/>
          </w:tcPr>
          <w:p w:rsidR="00B27C56" w:rsidRPr="008C00F8" w:rsidRDefault="004B5DFE" w:rsidP="00A13465">
            <w:pPr>
              <w:jc w:val="center"/>
              <w:rPr>
                <w:color w:val="000000"/>
              </w:rPr>
            </w:pPr>
            <w:r>
              <w:rPr>
                <w:color w:val="000000"/>
              </w:rPr>
              <w:t>0.1</w:t>
            </w:r>
            <w:r w:rsidR="00B27C56" w:rsidRPr="008C00F8">
              <w:rPr>
                <w:color w:val="000000"/>
              </w:rPr>
              <w:t xml:space="preserve"> (MET 321)</w:t>
            </w:r>
          </w:p>
        </w:tc>
      </w:tr>
    </w:tbl>
    <w:p w:rsidR="005C5AB1" w:rsidRDefault="005C5AB1">
      <w:pPr>
        <w:rPr>
          <w:b/>
        </w:rPr>
      </w:pPr>
    </w:p>
    <w:p w:rsidR="00021D57" w:rsidRPr="005C5AB1" w:rsidRDefault="005C5AB1" w:rsidP="00021D57">
      <w:r w:rsidRPr="005C5AB1">
        <w:t>Table 1-</w:t>
      </w:r>
      <w:r w:rsidR="00F013D1">
        <w:t xml:space="preserve">14 </w:t>
      </w:r>
      <w:r w:rsidRPr="005C5AB1">
        <w:t xml:space="preserve">Sample </w:t>
      </w:r>
      <w:proofErr w:type="gramStart"/>
      <w:r w:rsidRPr="005C5AB1">
        <w:t>transcript</w:t>
      </w:r>
      <w:proofErr w:type="gramEnd"/>
    </w:p>
    <w:p w:rsidR="005C5AB1" w:rsidRDefault="005C5AB1">
      <w:pPr>
        <w:rPr>
          <w:b/>
        </w:rPr>
      </w:pPr>
      <w:r>
        <w:rPr>
          <w:noProof/>
        </w:rPr>
        <w:drawing>
          <wp:inline distT="0" distB="0" distL="0" distR="0" wp14:anchorId="54886CD3" wp14:editId="10C3BA30">
            <wp:extent cx="5943600" cy="7244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943600" cy="7244715"/>
                    </a:xfrm>
                    <a:prstGeom prst="rect">
                      <a:avLst/>
                    </a:prstGeom>
                  </pic:spPr>
                </pic:pic>
              </a:graphicData>
            </a:graphic>
          </wp:inline>
        </w:drawing>
      </w:r>
    </w:p>
    <w:p w:rsidR="005C5AB1" w:rsidRDefault="005C5AB1" w:rsidP="005C5AB1">
      <w:r>
        <w:br w:type="page"/>
      </w:r>
    </w:p>
    <w:p w:rsidR="006270C9" w:rsidRDefault="006270C9">
      <w:r w:rsidRPr="006270C9">
        <w:lastRenderedPageBreak/>
        <w:t>Table 1-</w:t>
      </w:r>
      <w:r w:rsidR="00AA39CD">
        <w:t>14</w:t>
      </w:r>
      <w:r w:rsidRPr="006270C9">
        <w:t xml:space="preserve"> </w:t>
      </w:r>
      <w:r w:rsidR="008978A0" w:rsidRPr="005C5AB1">
        <w:t>Sample transcript</w:t>
      </w:r>
      <w:r w:rsidR="008978A0" w:rsidRPr="006270C9">
        <w:t xml:space="preserve"> </w:t>
      </w:r>
      <w:r w:rsidR="008978A0">
        <w:t>(</w:t>
      </w:r>
      <w:r w:rsidRPr="006270C9">
        <w:t>cont’d</w:t>
      </w:r>
      <w:r w:rsidR="008978A0">
        <w:t>)</w:t>
      </w:r>
    </w:p>
    <w:p w:rsidR="006270C9" w:rsidRPr="006270C9" w:rsidRDefault="006270C9"/>
    <w:p w:rsidR="005C5AB1" w:rsidRDefault="006270C9">
      <w:pPr>
        <w:rPr>
          <w:b/>
        </w:rPr>
      </w:pPr>
      <w:r>
        <w:rPr>
          <w:noProof/>
        </w:rPr>
        <w:drawing>
          <wp:inline distT="0" distB="0" distL="0" distR="0" wp14:anchorId="3FCA8D9E" wp14:editId="58A7B97E">
            <wp:extent cx="5943600" cy="6167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43600" cy="6167120"/>
                    </a:xfrm>
                    <a:prstGeom prst="rect">
                      <a:avLst/>
                    </a:prstGeom>
                  </pic:spPr>
                </pic:pic>
              </a:graphicData>
            </a:graphic>
          </wp:inline>
        </w:drawing>
      </w:r>
    </w:p>
    <w:p w:rsidR="005C5AB1" w:rsidRDefault="005C5AB1" w:rsidP="00021D57">
      <w:pPr>
        <w:rPr>
          <w:b/>
        </w:rPr>
      </w:pPr>
    </w:p>
    <w:p w:rsidR="00FF4F78" w:rsidRDefault="00FF4F78" w:rsidP="00021D57">
      <w:pPr>
        <w:keepNext/>
        <w:keepLines/>
        <w:rPr>
          <w:sz w:val="22"/>
          <w:szCs w:val="22"/>
        </w:rPr>
      </w:pPr>
    </w:p>
    <w:p w:rsidR="00FF4F78" w:rsidRDefault="00FF4F78" w:rsidP="00021D57">
      <w:pPr>
        <w:keepNext/>
        <w:keepLines/>
        <w:rPr>
          <w:sz w:val="22"/>
          <w:szCs w:val="22"/>
        </w:rPr>
      </w:pPr>
    </w:p>
    <w:p w:rsidR="00FF4F78" w:rsidRDefault="00FF4F78" w:rsidP="00021D57">
      <w:pPr>
        <w:keepNext/>
        <w:keepLines/>
        <w:rPr>
          <w:sz w:val="22"/>
          <w:szCs w:val="22"/>
        </w:rPr>
      </w:pPr>
    </w:p>
    <w:p w:rsidR="00FF4F78" w:rsidRDefault="00FF4F78" w:rsidP="00021D57">
      <w:pPr>
        <w:keepNext/>
        <w:keepLines/>
        <w:rPr>
          <w:sz w:val="22"/>
          <w:szCs w:val="22"/>
        </w:rPr>
      </w:pPr>
    </w:p>
    <w:p w:rsidR="00021D57" w:rsidRPr="00466EE7" w:rsidRDefault="00FF4F78" w:rsidP="00021D57">
      <w:pPr>
        <w:rPr>
          <w:sz w:val="22"/>
          <w:szCs w:val="22"/>
        </w:rPr>
      </w:pPr>
      <w:r>
        <w:rPr>
          <w:sz w:val="22"/>
          <w:szCs w:val="22"/>
        </w:rPr>
        <w:br w:type="page"/>
      </w:r>
    </w:p>
    <w:p w:rsidR="00021D57" w:rsidRDefault="00021D57" w:rsidP="00021D57">
      <w:pPr>
        <w:rPr>
          <w:sz w:val="20"/>
          <w:szCs w:val="22"/>
        </w:rPr>
      </w:pPr>
    </w:p>
    <w:p w:rsidR="009F5EF6" w:rsidRDefault="009F5EF6" w:rsidP="00992EA2">
      <w:pPr>
        <w:rPr>
          <w:color w:val="FF0000"/>
          <w:sz w:val="22"/>
          <w:szCs w:val="22"/>
        </w:rPr>
      </w:pPr>
    </w:p>
    <w:p w:rsidR="00466EE7" w:rsidRDefault="00021D57" w:rsidP="00992EA2">
      <w:r w:rsidRPr="00F013D1">
        <w:t>Table 1-</w:t>
      </w:r>
      <w:r w:rsidR="00F013D1" w:rsidRPr="00F013D1">
        <w:t>1</w:t>
      </w:r>
      <w:r w:rsidR="00466EE7">
        <w:t xml:space="preserve">5 </w:t>
      </w:r>
      <w:r w:rsidRPr="00F013D1">
        <w:t xml:space="preserve">Undergraduate </w:t>
      </w:r>
      <w:r w:rsidR="00D53410" w:rsidRPr="00F013D1">
        <w:t xml:space="preserve">enrollment trends </w:t>
      </w:r>
      <w:r w:rsidRPr="00F013D1">
        <w:t xml:space="preserve">for </w:t>
      </w:r>
      <w:r w:rsidR="000F513B" w:rsidRPr="00F013D1">
        <w:t>SDSM&amp;T</w:t>
      </w:r>
      <w:r w:rsidRPr="00F013D1">
        <w:t xml:space="preserve"> for the </w:t>
      </w:r>
      <w:r w:rsidR="00D53410" w:rsidRPr="00F013D1">
        <w:t xml:space="preserve">past six academic years: </w:t>
      </w:r>
      <w:r w:rsidRPr="00F013D1">
        <w:t xml:space="preserve">BS Metallurgical Engineering </w:t>
      </w:r>
      <w:r w:rsidR="00D53410" w:rsidRPr="00F013D1">
        <w:t>p</w:t>
      </w:r>
      <w:r w:rsidRPr="00F013D1">
        <w:t>rogram</w:t>
      </w:r>
      <w:r w:rsidR="009F5EF6" w:rsidRPr="00F013D1">
        <w:t xml:space="preserve"> </w:t>
      </w:r>
    </w:p>
    <w:tbl>
      <w:tblPr>
        <w:tblW w:w="0" w:type="auto"/>
        <w:tblLook w:val="04A0" w:firstRow="1" w:lastRow="0" w:firstColumn="1" w:lastColumn="0" w:noHBand="0" w:noVBand="1"/>
      </w:tblPr>
      <w:tblGrid>
        <w:gridCol w:w="3258"/>
        <w:gridCol w:w="1053"/>
        <w:gridCol w:w="1053"/>
        <w:gridCol w:w="1053"/>
        <w:gridCol w:w="1053"/>
        <w:gridCol w:w="1053"/>
        <w:gridCol w:w="1053"/>
      </w:tblGrid>
      <w:tr w:rsidR="00466EE7" w:rsidRPr="001C5CF1" w:rsidTr="00466EE7">
        <w:tc>
          <w:tcPr>
            <w:tcW w:w="3258" w:type="dxa"/>
            <w:tcBorders>
              <w:top w:val="single" w:sz="4" w:space="0" w:color="auto"/>
              <w:left w:val="single" w:sz="4" w:space="0" w:color="auto"/>
              <w:bottom w:val="single" w:sz="4" w:space="0" w:color="auto"/>
            </w:tcBorders>
            <w:shd w:val="clear" w:color="auto" w:fill="auto"/>
          </w:tcPr>
          <w:p w:rsidR="00466EE7" w:rsidRPr="00B43498" w:rsidRDefault="00466EE7" w:rsidP="00466EE7">
            <w:pPr>
              <w:jc w:val="center"/>
            </w:pPr>
            <w:r w:rsidRPr="00B43498">
              <w:t>Category</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2010-11</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2011-12</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2012-13</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2013-14</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2014-15</w:t>
            </w:r>
          </w:p>
        </w:tc>
        <w:tc>
          <w:tcPr>
            <w:tcW w:w="1053" w:type="dxa"/>
            <w:tcBorders>
              <w:top w:val="single" w:sz="4" w:space="0" w:color="auto"/>
              <w:bottom w:val="single" w:sz="4" w:space="0" w:color="auto"/>
              <w:right w:val="single" w:sz="4" w:space="0" w:color="auto"/>
            </w:tcBorders>
            <w:shd w:val="clear" w:color="auto" w:fill="auto"/>
          </w:tcPr>
          <w:p w:rsidR="00466EE7" w:rsidRPr="00B43498" w:rsidRDefault="00466EE7" w:rsidP="00466EE7">
            <w:pPr>
              <w:jc w:val="center"/>
            </w:pPr>
            <w:r w:rsidRPr="00B43498">
              <w:t>2015-16</w:t>
            </w:r>
          </w:p>
        </w:tc>
      </w:tr>
      <w:tr w:rsidR="00466EE7" w:rsidRPr="001C5CF1" w:rsidTr="00466EE7">
        <w:tc>
          <w:tcPr>
            <w:tcW w:w="3258" w:type="dxa"/>
            <w:tcBorders>
              <w:top w:val="single" w:sz="4" w:space="0" w:color="auto"/>
              <w:left w:val="single" w:sz="4" w:space="0" w:color="auto"/>
              <w:bottom w:val="single" w:sz="4" w:space="0" w:color="auto"/>
            </w:tcBorders>
            <w:shd w:val="clear" w:color="auto" w:fill="auto"/>
          </w:tcPr>
          <w:p w:rsidR="00466EE7" w:rsidRPr="00B43498" w:rsidRDefault="00466EE7" w:rsidP="00466EE7">
            <w:pPr>
              <w:jc w:val="center"/>
            </w:pPr>
            <w:r w:rsidRPr="00B43498">
              <w:t>Full-time Student Summer</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0</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0</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0</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0</w:t>
            </w:r>
          </w:p>
        </w:tc>
        <w:tc>
          <w:tcPr>
            <w:tcW w:w="1053" w:type="dxa"/>
            <w:tcBorders>
              <w:top w:val="single" w:sz="4" w:space="0" w:color="auto"/>
              <w:bottom w:val="single" w:sz="4" w:space="0" w:color="auto"/>
              <w:right w:val="single" w:sz="4" w:space="0" w:color="auto"/>
            </w:tcBorders>
            <w:shd w:val="clear" w:color="auto" w:fill="auto"/>
          </w:tcPr>
          <w:p w:rsidR="00466EE7" w:rsidRPr="00B43498" w:rsidRDefault="00466EE7" w:rsidP="00466EE7">
            <w:pPr>
              <w:jc w:val="center"/>
            </w:pPr>
          </w:p>
        </w:tc>
      </w:tr>
      <w:tr w:rsidR="00466EE7" w:rsidRPr="001C5CF1" w:rsidTr="00466EE7">
        <w:tc>
          <w:tcPr>
            <w:tcW w:w="3258" w:type="dxa"/>
            <w:tcBorders>
              <w:top w:val="single" w:sz="4" w:space="0" w:color="auto"/>
              <w:left w:val="single" w:sz="4" w:space="0" w:color="auto"/>
              <w:bottom w:val="single" w:sz="4" w:space="0" w:color="auto"/>
            </w:tcBorders>
            <w:shd w:val="clear" w:color="auto" w:fill="auto"/>
          </w:tcPr>
          <w:p w:rsidR="00466EE7" w:rsidRPr="00B43498" w:rsidRDefault="00466EE7" w:rsidP="00466EE7">
            <w:pPr>
              <w:jc w:val="center"/>
            </w:pPr>
            <w:r w:rsidRPr="00B43498">
              <w:t>Full-time Student Fall</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84</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75</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63</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76</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101</w:t>
            </w:r>
          </w:p>
        </w:tc>
        <w:tc>
          <w:tcPr>
            <w:tcW w:w="1053" w:type="dxa"/>
            <w:tcBorders>
              <w:top w:val="single" w:sz="4" w:space="0" w:color="auto"/>
              <w:bottom w:val="single" w:sz="4" w:space="0" w:color="auto"/>
              <w:right w:val="single" w:sz="4" w:space="0" w:color="auto"/>
            </w:tcBorders>
            <w:shd w:val="clear" w:color="auto" w:fill="auto"/>
          </w:tcPr>
          <w:p w:rsidR="00466EE7" w:rsidRPr="00B43498" w:rsidRDefault="00466EE7" w:rsidP="00466EE7">
            <w:pPr>
              <w:jc w:val="center"/>
            </w:pPr>
            <w:r w:rsidRPr="00B43498">
              <w:t>122</w:t>
            </w:r>
          </w:p>
        </w:tc>
      </w:tr>
      <w:tr w:rsidR="00466EE7" w:rsidRPr="001C5CF1" w:rsidTr="00466EE7">
        <w:tc>
          <w:tcPr>
            <w:tcW w:w="3258" w:type="dxa"/>
            <w:tcBorders>
              <w:top w:val="single" w:sz="4" w:space="0" w:color="auto"/>
              <w:left w:val="single" w:sz="4" w:space="0" w:color="auto"/>
              <w:bottom w:val="single" w:sz="4" w:space="0" w:color="auto"/>
            </w:tcBorders>
            <w:shd w:val="clear" w:color="auto" w:fill="auto"/>
          </w:tcPr>
          <w:p w:rsidR="00466EE7" w:rsidRPr="00B43498" w:rsidRDefault="00466EE7" w:rsidP="00466EE7">
            <w:pPr>
              <w:jc w:val="center"/>
            </w:pPr>
            <w:r w:rsidRPr="00B43498">
              <w:t>Full-time Student Spring</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75</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62</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63</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72</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96</w:t>
            </w:r>
          </w:p>
        </w:tc>
        <w:tc>
          <w:tcPr>
            <w:tcW w:w="1053" w:type="dxa"/>
            <w:tcBorders>
              <w:top w:val="single" w:sz="4" w:space="0" w:color="auto"/>
              <w:bottom w:val="single" w:sz="4" w:space="0" w:color="auto"/>
              <w:right w:val="single" w:sz="4" w:space="0" w:color="auto"/>
            </w:tcBorders>
            <w:shd w:val="clear" w:color="auto" w:fill="auto"/>
          </w:tcPr>
          <w:p w:rsidR="00466EE7" w:rsidRPr="00B43498" w:rsidRDefault="00466EE7" w:rsidP="00466EE7">
            <w:pPr>
              <w:jc w:val="center"/>
            </w:pPr>
            <w:r w:rsidRPr="00B43498">
              <w:t>103</w:t>
            </w:r>
          </w:p>
        </w:tc>
      </w:tr>
      <w:tr w:rsidR="00466EE7" w:rsidRPr="001C5CF1" w:rsidTr="00466EE7">
        <w:tc>
          <w:tcPr>
            <w:tcW w:w="3258" w:type="dxa"/>
            <w:tcBorders>
              <w:top w:val="single" w:sz="4" w:space="0" w:color="auto"/>
              <w:left w:val="single" w:sz="4" w:space="0" w:color="auto"/>
              <w:bottom w:val="single" w:sz="4" w:space="0" w:color="auto"/>
            </w:tcBorders>
            <w:shd w:val="clear" w:color="auto" w:fill="auto"/>
          </w:tcPr>
          <w:p w:rsidR="00466EE7" w:rsidRPr="00B43498" w:rsidRDefault="00466EE7" w:rsidP="00466EE7">
            <w:pPr>
              <w:jc w:val="center"/>
            </w:pPr>
            <w:r w:rsidRPr="00B43498">
              <w:t>Part-time Student Summer</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15</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10</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9</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15</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12</w:t>
            </w:r>
          </w:p>
        </w:tc>
        <w:tc>
          <w:tcPr>
            <w:tcW w:w="1053" w:type="dxa"/>
            <w:tcBorders>
              <w:top w:val="single" w:sz="4" w:space="0" w:color="auto"/>
              <w:bottom w:val="single" w:sz="4" w:space="0" w:color="auto"/>
              <w:right w:val="single" w:sz="4" w:space="0" w:color="auto"/>
            </w:tcBorders>
            <w:shd w:val="clear" w:color="auto" w:fill="auto"/>
          </w:tcPr>
          <w:p w:rsidR="00466EE7" w:rsidRPr="00B43498" w:rsidRDefault="00466EE7" w:rsidP="00466EE7">
            <w:pPr>
              <w:jc w:val="center"/>
            </w:pPr>
          </w:p>
        </w:tc>
      </w:tr>
      <w:tr w:rsidR="00466EE7" w:rsidRPr="001C5CF1" w:rsidTr="00466EE7">
        <w:tc>
          <w:tcPr>
            <w:tcW w:w="3258" w:type="dxa"/>
            <w:tcBorders>
              <w:top w:val="single" w:sz="4" w:space="0" w:color="auto"/>
              <w:left w:val="single" w:sz="4" w:space="0" w:color="auto"/>
              <w:bottom w:val="single" w:sz="4" w:space="0" w:color="auto"/>
            </w:tcBorders>
            <w:shd w:val="clear" w:color="auto" w:fill="auto"/>
          </w:tcPr>
          <w:p w:rsidR="00466EE7" w:rsidRPr="00B43498" w:rsidRDefault="00466EE7" w:rsidP="00466EE7">
            <w:pPr>
              <w:jc w:val="center"/>
            </w:pPr>
            <w:r w:rsidRPr="00B43498">
              <w:t>Part-time Student Fall</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4</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5</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6</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9</w:t>
            </w:r>
          </w:p>
        </w:tc>
        <w:tc>
          <w:tcPr>
            <w:tcW w:w="1053" w:type="dxa"/>
            <w:tcBorders>
              <w:top w:val="single" w:sz="4" w:space="0" w:color="auto"/>
              <w:bottom w:val="single" w:sz="4" w:space="0" w:color="auto"/>
              <w:right w:val="single" w:sz="4" w:space="0" w:color="auto"/>
            </w:tcBorders>
            <w:shd w:val="clear" w:color="auto" w:fill="auto"/>
          </w:tcPr>
          <w:p w:rsidR="00466EE7" w:rsidRPr="00B43498" w:rsidRDefault="00466EE7" w:rsidP="00466EE7">
            <w:pPr>
              <w:jc w:val="center"/>
            </w:pPr>
            <w:r w:rsidRPr="00B43498">
              <w:t>11</w:t>
            </w:r>
          </w:p>
        </w:tc>
      </w:tr>
      <w:tr w:rsidR="00466EE7" w:rsidRPr="001C5CF1" w:rsidTr="00466EE7">
        <w:tc>
          <w:tcPr>
            <w:tcW w:w="3258" w:type="dxa"/>
            <w:tcBorders>
              <w:top w:val="single" w:sz="4" w:space="0" w:color="auto"/>
              <w:left w:val="single" w:sz="4" w:space="0" w:color="auto"/>
              <w:bottom w:val="single" w:sz="4" w:space="0" w:color="auto"/>
            </w:tcBorders>
            <w:shd w:val="clear" w:color="auto" w:fill="auto"/>
          </w:tcPr>
          <w:p w:rsidR="00466EE7" w:rsidRPr="00B43498" w:rsidRDefault="00466EE7" w:rsidP="00466EE7">
            <w:pPr>
              <w:jc w:val="center"/>
            </w:pPr>
            <w:r w:rsidRPr="00B43498">
              <w:t>Part-time Student Spring</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6</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10</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7</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7</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9</w:t>
            </w:r>
          </w:p>
        </w:tc>
        <w:tc>
          <w:tcPr>
            <w:tcW w:w="1053" w:type="dxa"/>
            <w:tcBorders>
              <w:top w:val="single" w:sz="4" w:space="0" w:color="auto"/>
              <w:bottom w:val="single" w:sz="4" w:space="0" w:color="auto"/>
              <w:right w:val="single" w:sz="4" w:space="0" w:color="auto"/>
            </w:tcBorders>
            <w:shd w:val="clear" w:color="auto" w:fill="auto"/>
          </w:tcPr>
          <w:p w:rsidR="00466EE7" w:rsidRPr="00B43498" w:rsidRDefault="00466EE7" w:rsidP="00466EE7">
            <w:pPr>
              <w:jc w:val="center"/>
            </w:pPr>
            <w:r w:rsidRPr="00B43498">
              <w:t>10</w:t>
            </w:r>
          </w:p>
        </w:tc>
      </w:tr>
      <w:tr w:rsidR="00466EE7" w:rsidRPr="001C5CF1" w:rsidTr="00466EE7">
        <w:tc>
          <w:tcPr>
            <w:tcW w:w="3258" w:type="dxa"/>
            <w:tcBorders>
              <w:top w:val="single" w:sz="4" w:space="0" w:color="auto"/>
              <w:left w:val="single" w:sz="4" w:space="0" w:color="auto"/>
              <w:bottom w:val="single" w:sz="4" w:space="0" w:color="auto"/>
            </w:tcBorders>
            <w:shd w:val="clear" w:color="auto" w:fill="auto"/>
          </w:tcPr>
          <w:p w:rsidR="00466EE7" w:rsidRPr="00B43498" w:rsidRDefault="00466EE7" w:rsidP="00466EE7">
            <w:pPr>
              <w:jc w:val="center"/>
            </w:pPr>
            <w:r w:rsidRPr="00B43498">
              <w:t>Student FTE1 Summer</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4.7</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3.9</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1.7</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4.7</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3.5</w:t>
            </w:r>
          </w:p>
        </w:tc>
        <w:tc>
          <w:tcPr>
            <w:tcW w:w="1053" w:type="dxa"/>
            <w:tcBorders>
              <w:top w:val="single" w:sz="4" w:space="0" w:color="auto"/>
              <w:bottom w:val="single" w:sz="4" w:space="0" w:color="auto"/>
              <w:right w:val="single" w:sz="4" w:space="0" w:color="auto"/>
            </w:tcBorders>
            <w:shd w:val="clear" w:color="auto" w:fill="auto"/>
          </w:tcPr>
          <w:p w:rsidR="00466EE7" w:rsidRPr="00B43498" w:rsidRDefault="00466EE7" w:rsidP="00466EE7">
            <w:pPr>
              <w:jc w:val="center"/>
            </w:pPr>
          </w:p>
        </w:tc>
      </w:tr>
      <w:tr w:rsidR="00466EE7" w:rsidRPr="001C5CF1" w:rsidTr="00466EE7">
        <w:tc>
          <w:tcPr>
            <w:tcW w:w="3258" w:type="dxa"/>
            <w:tcBorders>
              <w:top w:val="single" w:sz="4" w:space="0" w:color="auto"/>
              <w:left w:val="single" w:sz="4" w:space="0" w:color="auto"/>
              <w:bottom w:val="single" w:sz="4" w:space="0" w:color="auto"/>
            </w:tcBorders>
            <w:shd w:val="clear" w:color="auto" w:fill="auto"/>
          </w:tcPr>
          <w:p w:rsidR="00466EE7" w:rsidRPr="00B43498" w:rsidRDefault="00466EE7" w:rsidP="00466EE7">
            <w:pPr>
              <w:jc w:val="center"/>
            </w:pPr>
            <w:r w:rsidRPr="00B43498">
              <w:t>Student FTE Fall</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85.8</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76.1</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64.8</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76</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102.3</w:t>
            </w:r>
          </w:p>
        </w:tc>
        <w:tc>
          <w:tcPr>
            <w:tcW w:w="1053" w:type="dxa"/>
            <w:tcBorders>
              <w:top w:val="single" w:sz="4" w:space="0" w:color="auto"/>
              <w:bottom w:val="single" w:sz="4" w:space="0" w:color="auto"/>
              <w:right w:val="single" w:sz="4" w:space="0" w:color="auto"/>
            </w:tcBorders>
            <w:shd w:val="clear" w:color="auto" w:fill="auto"/>
          </w:tcPr>
          <w:p w:rsidR="00466EE7" w:rsidRPr="00B43498" w:rsidRDefault="00466EE7" w:rsidP="00466EE7">
            <w:pPr>
              <w:jc w:val="center"/>
            </w:pPr>
            <w:r w:rsidRPr="00B43498">
              <w:t>126.2</w:t>
            </w:r>
          </w:p>
        </w:tc>
      </w:tr>
      <w:tr w:rsidR="00466EE7" w:rsidRPr="001C5CF1" w:rsidTr="00466EE7">
        <w:tc>
          <w:tcPr>
            <w:tcW w:w="3258" w:type="dxa"/>
            <w:tcBorders>
              <w:top w:val="single" w:sz="4" w:space="0" w:color="auto"/>
              <w:left w:val="single" w:sz="4" w:space="0" w:color="auto"/>
              <w:bottom w:val="single" w:sz="4" w:space="0" w:color="auto"/>
            </w:tcBorders>
            <w:shd w:val="clear" w:color="auto" w:fill="auto"/>
          </w:tcPr>
          <w:p w:rsidR="00466EE7" w:rsidRPr="00B43498" w:rsidRDefault="00466EE7" w:rsidP="00466EE7">
            <w:pPr>
              <w:jc w:val="center"/>
            </w:pPr>
            <w:r w:rsidRPr="00B43498">
              <w:t>Student FTE Spring</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79.2</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64.1</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65.3</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74.4</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100.5</w:t>
            </w:r>
          </w:p>
        </w:tc>
        <w:tc>
          <w:tcPr>
            <w:tcW w:w="1053" w:type="dxa"/>
            <w:tcBorders>
              <w:top w:val="single" w:sz="4" w:space="0" w:color="auto"/>
              <w:bottom w:val="single" w:sz="4" w:space="0" w:color="auto"/>
              <w:right w:val="single" w:sz="4" w:space="0" w:color="auto"/>
            </w:tcBorders>
            <w:shd w:val="clear" w:color="auto" w:fill="auto"/>
          </w:tcPr>
          <w:p w:rsidR="00466EE7" w:rsidRPr="00B43498" w:rsidRDefault="00466EE7" w:rsidP="00466EE7">
            <w:pPr>
              <w:jc w:val="center"/>
            </w:pPr>
            <w:r w:rsidRPr="00B43498">
              <w:t>106.8</w:t>
            </w:r>
          </w:p>
        </w:tc>
      </w:tr>
      <w:tr w:rsidR="00466EE7" w:rsidRPr="001C5CF1" w:rsidTr="00466EE7">
        <w:tc>
          <w:tcPr>
            <w:tcW w:w="3258" w:type="dxa"/>
            <w:tcBorders>
              <w:top w:val="single" w:sz="4" w:space="0" w:color="auto"/>
              <w:left w:val="single" w:sz="4" w:space="0" w:color="auto"/>
              <w:bottom w:val="single" w:sz="4" w:space="0" w:color="auto"/>
            </w:tcBorders>
            <w:shd w:val="clear" w:color="auto" w:fill="auto"/>
          </w:tcPr>
          <w:p w:rsidR="00466EE7" w:rsidRPr="00B43498" w:rsidRDefault="00466EE7" w:rsidP="00466EE7">
            <w:pPr>
              <w:jc w:val="center"/>
            </w:pPr>
            <w:r w:rsidRPr="00B43498">
              <w:t>Total BS Degrees</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12</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15</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14</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9</w:t>
            </w:r>
          </w:p>
        </w:tc>
        <w:tc>
          <w:tcPr>
            <w:tcW w:w="1053" w:type="dxa"/>
            <w:tcBorders>
              <w:top w:val="single" w:sz="4" w:space="0" w:color="auto"/>
              <w:bottom w:val="single" w:sz="4" w:space="0" w:color="auto"/>
            </w:tcBorders>
            <w:shd w:val="clear" w:color="auto" w:fill="auto"/>
          </w:tcPr>
          <w:p w:rsidR="00466EE7" w:rsidRPr="00B43498" w:rsidRDefault="00466EE7" w:rsidP="00466EE7">
            <w:pPr>
              <w:jc w:val="center"/>
            </w:pPr>
            <w:r w:rsidRPr="00B43498">
              <w:t>11</w:t>
            </w:r>
          </w:p>
        </w:tc>
        <w:tc>
          <w:tcPr>
            <w:tcW w:w="1053" w:type="dxa"/>
            <w:tcBorders>
              <w:top w:val="single" w:sz="4" w:space="0" w:color="auto"/>
              <w:bottom w:val="single" w:sz="4" w:space="0" w:color="auto"/>
              <w:right w:val="single" w:sz="4" w:space="0" w:color="auto"/>
            </w:tcBorders>
            <w:shd w:val="clear" w:color="auto" w:fill="auto"/>
          </w:tcPr>
          <w:p w:rsidR="00466EE7" w:rsidRPr="00B43498" w:rsidRDefault="00466EE7" w:rsidP="00466EE7">
            <w:pPr>
              <w:jc w:val="center"/>
            </w:pPr>
            <w:r w:rsidRPr="00B43498">
              <w:t>17</w:t>
            </w:r>
          </w:p>
        </w:tc>
      </w:tr>
    </w:tbl>
    <w:p w:rsidR="00466EE7" w:rsidRDefault="00466EE7"/>
    <w:p w:rsidR="00626658" w:rsidRDefault="00626658"/>
    <w:tbl>
      <w:tblPr>
        <w:tblW w:w="9108" w:type="dxa"/>
        <w:tblInd w:w="432" w:type="dxa"/>
        <w:tblLook w:val="04A0" w:firstRow="1" w:lastRow="0" w:firstColumn="1" w:lastColumn="0" w:noHBand="0" w:noVBand="1"/>
      </w:tblPr>
      <w:tblGrid>
        <w:gridCol w:w="236"/>
        <w:gridCol w:w="1690"/>
        <w:gridCol w:w="1451"/>
        <w:gridCol w:w="672"/>
        <w:gridCol w:w="3021"/>
        <w:gridCol w:w="783"/>
        <w:gridCol w:w="672"/>
        <w:gridCol w:w="583"/>
      </w:tblGrid>
      <w:tr w:rsidR="00021D57" w:rsidRPr="00F013D1" w:rsidTr="003645F7">
        <w:tc>
          <w:tcPr>
            <w:tcW w:w="9108" w:type="dxa"/>
            <w:gridSpan w:val="8"/>
            <w:tcBorders>
              <w:bottom w:val="single" w:sz="4" w:space="0" w:color="auto"/>
            </w:tcBorders>
          </w:tcPr>
          <w:p w:rsidR="00F013D1" w:rsidRDefault="00F013D1" w:rsidP="00F013D1">
            <w:pPr>
              <w:rPr>
                <w:rFonts w:eastAsia="Times New Roman"/>
                <w:bCs/>
                <w:color w:val="000000"/>
              </w:rPr>
            </w:pPr>
          </w:p>
          <w:p w:rsidR="00992EA2" w:rsidRPr="00F013D1" w:rsidRDefault="00B37649" w:rsidP="00466EE7">
            <w:pPr>
              <w:rPr>
                <w:rFonts w:eastAsia="Times New Roman"/>
                <w:bCs/>
                <w:color w:val="000000"/>
              </w:rPr>
            </w:pPr>
            <w:r w:rsidRPr="00F013D1">
              <w:rPr>
                <w:rFonts w:eastAsia="Times New Roman"/>
                <w:bCs/>
                <w:color w:val="000000"/>
              </w:rPr>
              <w:t>Table 1-</w:t>
            </w:r>
            <w:r w:rsidR="00F013D1" w:rsidRPr="00F013D1">
              <w:rPr>
                <w:rFonts w:eastAsia="Times New Roman"/>
                <w:bCs/>
                <w:color w:val="000000"/>
              </w:rPr>
              <w:t>1</w:t>
            </w:r>
            <w:r w:rsidR="00466EE7">
              <w:rPr>
                <w:rFonts w:eastAsia="Times New Roman"/>
                <w:bCs/>
                <w:color w:val="000000"/>
              </w:rPr>
              <w:t>6</w:t>
            </w:r>
            <w:r w:rsidR="003645F7">
              <w:rPr>
                <w:rFonts w:eastAsia="Times New Roman"/>
                <w:bCs/>
                <w:color w:val="000000"/>
              </w:rPr>
              <w:t xml:space="preserve"> </w:t>
            </w:r>
            <w:r w:rsidR="00021D57" w:rsidRPr="00F013D1">
              <w:rPr>
                <w:rFonts w:eastAsia="Times New Roman"/>
                <w:bCs/>
                <w:color w:val="000000"/>
              </w:rPr>
              <w:t>Program Graduates 2009-15</w:t>
            </w:r>
          </w:p>
        </w:tc>
      </w:tr>
      <w:tr w:rsidR="00021D57" w:rsidRPr="008C5607" w:rsidTr="0016018A">
        <w:trPr>
          <w:trHeight w:val="585"/>
        </w:trPr>
        <w:tc>
          <w:tcPr>
            <w:tcW w:w="236" w:type="dxa"/>
            <w:tcBorders>
              <w:top w:val="single" w:sz="4" w:space="0" w:color="auto"/>
              <w:left w:val="single" w:sz="4" w:space="0" w:color="auto"/>
              <w:bottom w:val="single" w:sz="4" w:space="0" w:color="auto"/>
            </w:tcBorders>
          </w:tcPr>
          <w:p w:rsidR="00021D57" w:rsidRPr="008C5607" w:rsidRDefault="00021D57" w:rsidP="00653E69">
            <w:pPr>
              <w:jc w:val="center"/>
              <w:rPr>
                <w:rFonts w:eastAsia="Times New Roman"/>
                <w:b/>
                <w:bCs/>
                <w:color w:val="000000"/>
                <w:sz w:val="20"/>
                <w:szCs w:val="20"/>
              </w:rPr>
            </w:pPr>
          </w:p>
        </w:tc>
        <w:tc>
          <w:tcPr>
            <w:tcW w:w="1690" w:type="dxa"/>
            <w:tcBorders>
              <w:top w:val="single" w:sz="4" w:space="0" w:color="auto"/>
              <w:bottom w:val="single" w:sz="4" w:space="0" w:color="auto"/>
            </w:tcBorders>
            <w:shd w:val="clear" w:color="auto" w:fill="auto"/>
            <w:noWrap/>
            <w:vAlign w:val="center"/>
            <w:hideMark/>
          </w:tcPr>
          <w:p w:rsidR="00021D57" w:rsidRPr="008C5607" w:rsidRDefault="00021D57" w:rsidP="004D6A34">
            <w:pPr>
              <w:rPr>
                <w:rFonts w:eastAsia="Times New Roman"/>
                <w:b/>
                <w:bCs/>
                <w:color w:val="000000"/>
                <w:sz w:val="20"/>
                <w:szCs w:val="20"/>
              </w:rPr>
            </w:pPr>
            <w:r w:rsidRPr="008C5607">
              <w:rPr>
                <w:rFonts w:eastAsia="Times New Roman"/>
                <w:b/>
                <w:bCs/>
                <w:color w:val="000000"/>
                <w:sz w:val="20"/>
                <w:szCs w:val="20"/>
              </w:rPr>
              <w:t>Last</w:t>
            </w:r>
          </w:p>
        </w:tc>
        <w:tc>
          <w:tcPr>
            <w:tcW w:w="1451" w:type="dxa"/>
            <w:tcBorders>
              <w:top w:val="single" w:sz="4" w:space="0" w:color="auto"/>
              <w:bottom w:val="single" w:sz="4" w:space="0" w:color="auto"/>
            </w:tcBorders>
            <w:shd w:val="clear" w:color="auto" w:fill="auto"/>
            <w:noWrap/>
            <w:vAlign w:val="center"/>
            <w:hideMark/>
          </w:tcPr>
          <w:p w:rsidR="00021D57" w:rsidRPr="008C5607" w:rsidRDefault="004D6A34" w:rsidP="004D6A34">
            <w:pPr>
              <w:rPr>
                <w:rFonts w:eastAsia="Times New Roman"/>
                <w:b/>
                <w:bCs/>
                <w:color w:val="000000"/>
                <w:sz w:val="20"/>
                <w:szCs w:val="20"/>
              </w:rPr>
            </w:pPr>
            <w:r>
              <w:rPr>
                <w:rFonts w:eastAsia="Times New Roman"/>
                <w:b/>
                <w:bCs/>
                <w:color w:val="000000"/>
                <w:sz w:val="20"/>
                <w:szCs w:val="20"/>
              </w:rPr>
              <w:t>F</w:t>
            </w:r>
            <w:r w:rsidR="00021D57" w:rsidRPr="008C5607">
              <w:rPr>
                <w:rFonts w:eastAsia="Times New Roman"/>
                <w:b/>
                <w:bCs/>
                <w:color w:val="000000"/>
                <w:sz w:val="20"/>
                <w:szCs w:val="20"/>
              </w:rPr>
              <w:t>irst</w:t>
            </w:r>
          </w:p>
        </w:tc>
        <w:tc>
          <w:tcPr>
            <w:tcW w:w="672" w:type="dxa"/>
            <w:tcBorders>
              <w:top w:val="single" w:sz="4" w:space="0" w:color="auto"/>
              <w:bottom w:val="single" w:sz="4" w:space="0" w:color="auto"/>
            </w:tcBorders>
            <w:shd w:val="clear" w:color="auto" w:fill="auto"/>
            <w:noWrap/>
            <w:vAlign w:val="center"/>
            <w:hideMark/>
          </w:tcPr>
          <w:p w:rsidR="00021D57" w:rsidRDefault="00021D57" w:rsidP="00653E69">
            <w:pPr>
              <w:jc w:val="center"/>
              <w:rPr>
                <w:rFonts w:eastAsia="Times New Roman"/>
                <w:b/>
                <w:bCs/>
                <w:color w:val="000000"/>
                <w:sz w:val="20"/>
                <w:szCs w:val="20"/>
              </w:rPr>
            </w:pPr>
            <w:r w:rsidRPr="008C5607">
              <w:rPr>
                <w:rFonts w:eastAsia="Times New Roman"/>
                <w:b/>
                <w:bCs/>
                <w:color w:val="000000"/>
                <w:sz w:val="20"/>
                <w:szCs w:val="20"/>
              </w:rPr>
              <w:t>Year</w:t>
            </w:r>
          </w:p>
          <w:p w:rsidR="00021D57" w:rsidRPr="008C5607" w:rsidRDefault="00021D57" w:rsidP="00653E69">
            <w:pPr>
              <w:jc w:val="center"/>
              <w:rPr>
                <w:rFonts w:eastAsia="Times New Roman"/>
                <w:b/>
                <w:bCs/>
                <w:color w:val="000000"/>
                <w:sz w:val="20"/>
                <w:szCs w:val="20"/>
              </w:rPr>
            </w:pPr>
            <w:r>
              <w:rPr>
                <w:rFonts w:eastAsia="Times New Roman"/>
                <w:b/>
                <w:bCs/>
                <w:color w:val="000000"/>
                <w:sz w:val="20"/>
                <w:szCs w:val="20"/>
              </w:rPr>
              <w:t>Grad</w:t>
            </w:r>
          </w:p>
        </w:tc>
        <w:tc>
          <w:tcPr>
            <w:tcW w:w="3021" w:type="dxa"/>
            <w:tcBorders>
              <w:top w:val="single" w:sz="4" w:space="0" w:color="auto"/>
              <w:bottom w:val="single" w:sz="4" w:space="0" w:color="auto"/>
            </w:tcBorders>
            <w:shd w:val="clear" w:color="auto" w:fill="auto"/>
            <w:noWrap/>
            <w:vAlign w:val="center"/>
            <w:hideMark/>
          </w:tcPr>
          <w:p w:rsidR="00021D57" w:rsidRPr="008C5607" w:rsidRDefault="00021D57" w:rsidP="00653E69">
            <w:pPr>
              <w:jc w:val="center"/>
              <w:rPr>
                <w:rFonts w:eastAsia="Times New Roman"/>
                <w:b/>
                <w:bCs/>
                <w:color w:val="000000"/>
                <w:sz w:val="20"/>
                <w:szCs w:val="20"/>
              </w:rPr>
            </w:pPr>
            <w:r w:rsidRPr="008C5607">
              <w:rPr>
                <w:rFonts w:eastAsia="Times New Roman"/>
                <w:b/>
                <w:bCs/>
                <w:color w:val="000000"/>
                <w:sz w:val="20"/>
                <w:szCs w:val="20"/>
              </w:rPr>
              <w:t>Employer</w:t>
            </w:r>
          </w:p>
        </w:tc>
        <w:tc>
          <w:tcPr>
            <w:tcW w:w="783" w:type="dxa"/>
            <w:tcBorders>
              <w:top w:val="single" w:sz="4" w:space="0" w:color="auto"/>
              <w:bottom w:val="single" w:sz="4" w:space="0" w:color="auto"/>
            </w:tcBorders>
            <w:shd w:val="clear" w:color="auto" w:fill="auto"/>
            <w:noWrap/>
            <w:vAlign w:val="center"/>
            <w:hideMark/>
          </w:tcPr>
          <w:p w:rsidR="00021D57" w:rsidRPr="008C5607" w:rsidRDefault="00021D57" w:rsidP="00653E69">
            <w:pPr>
              <w:jc w:val="center"/>
              <w:rPr>
                <w:rFonts w:eastAsia="Times New Roman"/>
                <w:b/>
                <w:bCs/>
                <w:color w:val="000000"/>
                <w:sz w:val="20"/>
                <w:szCs w:val="20"/>
              </w:rPr>
            </w:pPr>
            <w:r w:rsidRPr="008C5607">
              <w:rPr>
                <w:rFonts w:eastAsia="Times New Roman"/>
                <w:b/>
                <w:bCs/>
                <w:color w:val="000000"/>
                <w:sz w:val="20"/>
                <w:szCs w:val="20"/>
              </w:rPr>
              <w:t>Placed</w:t>
            </w:r>
          </w:p>
        </w:tc>
        <w:tc>
          <w:tcPr>
            <w:tcW w:w="672" w:type="dxa"/>
            <w:tcBorders>
              <w:top w:val="single" w:sz="4" w:space="0" w:color="auto"/>
              <w:bottom w:val="single" w:sz="4" w:space="0" w:color="auto"/>
            </w:tcBorders>
            <w:shd w:val="clear" w:color="auto" w:fill="auto"/>
            <w:vAlign w:val="center"/>
            <w:hideMark/>
          </w:tcPr>
          <w:p w:rsidR="00021D57" w:rsidRPr="008C5607" w:rsidRDefault="00021D57" w:rsidP="00653E69">
            <w:pPr>
              <w:jc w:val="center"/>
              <w:rPr>
                <w:rFonts w:eastAsia="Times New Roman"/>
                <w:b/>
                <w:bCs/>
                <w:color w:val="000000"/>
                <w:sz w:val="20"/>
                <w:szCs w:val="20"/>
              </w:rPr>
            </w:pPr>
            <w:r w:rsidRPr="008C5607">
              <w:rPr>
                <w:rFonts w:eastAsia="Times New Roman"/>
                <w:b/>
                <w:bCs/>
                <w:color w:val="000000"/>
                <w:sz w:val="20"/>
                <w:szCs w:val="20"/>
              </w:rPr>
              <w:t>Grad Schl</w:t>
            </w:r>
          </w:p>
        </w:tc>
        <w:tc>
          <w:tcPr>
            <w:tcW w:w="583" w:type="dxa"/>
            <w:tcBorders>
              <w:top w:val="single" w:sz="4" w:space="0" w:color="auto"/>
              <w:bottom w:val="single" w:sz="4" w:space="0" w:color="auto"/>
              <w:right w:val="single" w:sz="4" w:space="0" w:color="auto"/>
            </w:tcBorders>
            <w:shd w:val="clear" w:color="auto" w:fill="auto"/>
            <w:noWrap/>
            <w:vAlign w:val="center"/>
            <w:hideMark/>
          </w:tcPr>
          <w:p w:rsidR="00021D57" w:rsidRPr="008C5607" w:rsidRDefault="00021D57" w:rsidP="00653E69">
            <w:pPr>
              <w:jc w:val="center"/>
              <w:rPr>
                <w:rFonts w:eastAsia="Times New Roman"/>
                <w:b/>
                <w:bCs/>
                <w:color w:val="000000"/>
                <w:sz w:val="20"/>
                <w:szCs w:val="20"/>
              </w:rPr>
            </w:pPr>
            <w:r w:rsidRPr="008C5607">
              <w:rPr>
                <w:rFonts w:eastAsia="Times New Roman"/>
                <w:b/>
                <w:bCs/>
                <w:color w:val="000000"/>
                <w:sz w:val="20"/>
                <w:szCs w:val="20"/>
              </w:rPr>
              <w:t>F</w:t>
            </w:r>
          </w:p>
        </w:tc>
      </w:tr>
      <w:tr w:rsidR="00021D57" w:rsidRPr="008C5607" w:rsidTr="0016018A">
        <w:trPr>
          <w:trHeight w:val="255"/>
        </w:trPr>
        <w:tc>
          <w:tcPr>
            <w:tcW w:w="236" w:type="dxa"/>
            <w:tcBorders>
              <w:top w:val="single" w:sz="4" w:space="0" w:color="auto"/>
              <w:left w:val="single" w:sz="4" w:space="0" w:color="auto"/>
            </w:tcBorders>
          </w:tcPr>
          <w:p w:rsidR="00021D57" w:rsidRPr="008C5607" w:rsidRDefault="00021D57" w:rsidP="00653E69">
            <w:pPr>
              <w:rPr>
                <w:rFonts w:eastAsia="Times New Roman"/>
                <w:color w:val="000000"/>
                <w:sz w:val="20"/>
                <w:szCs w:val="20"/>
              </w:rPr>
            </w:pPr>
          </w:p>
        </w:tc>
        <w:tc>
          <w:tcPr>
            <w:tcW w:w="1690" w:type="dxa"/>
            <w:tcBorders>
              <w:top w:val="single" w:sz="4" w:space="0" w:color="auto"/>
            </w:tcBorders>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Bergstrom</w:t>
            </w:r>
          </w:p>
        </w:tc>
        <w:tc>
          <w:tcPr>
            <w:tcW w:w="1451" w:type="dxa"/>
            <w:tcBorders>
              <w:top w:val="single" w:sz="4" w:space="0" w:color="auto"/>
            </w:tcBorders>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Casey</w:t>
            </w:r>
          </w:p>
        </w:tc>
        <w:tc>
          <w:tcPr>
            <w:tcW w:w="672" w:type="dxa"/>
            <w:tcBorders>
              <w:top w:val="single" w:sz="4" w:space="0" w:color="auto"/>
            </w:tcBorders>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2009</w:t>
            </w:r>
          </w:p>
        </w:tc>
        <w:tc>
          <w:tcPr>
            <w:tcW w:w="3021" w:type="dxa"/>
            <w:tcBorders>
              <w:top w:val="single" w:sz="4" w:space="0" w:color="auto"/>
            </w:tcBorders>
            <w:shd w:val="clear" w:color="auto" w:fill="auto"/>
            <w:noWrap/>
            <w:vAlign w:val="bottom"/>
            <w:hideMark/>
          </w:tcPr>
          <w:p w:rsidR="00021D57" w:rsidRPr="000F513B" w:rsidRDefault="004A0684" w:rsidP="00653E69">
            <w:pPr>
              <w:rPr>
                <w:rFonts w:eastAsia="Times New Roman"/>
                <w:color w:val="auto"/>
                <w:sz w:val="20"/>
                <w:szCs w:val="20"/>
              </w:rPr>
            </w:pPr>
            <w:proofErr w:type="spellStart"/>
            <w:r w:rsidRPr="000F513B">
              <w:rPr>
                <w:rFonts w:eastAsia="Times New Roman"/>
                <w:color w:val="auto"/>
                <w:sz w:val="20"/>
                <w:szCs w:val="20"/>
              </w:rPr>
              <w:t>Quarq</w:t>
            </w:r>
            <w:proofErr w:type="spellEnd"/>
          </w:p>
        </w:tc>
        <w:tc>
          <w:tcPr>
            <w:tcW w:w="783" w:type="dxa"/>
            <w:tcBorders>
              <w:top w:val="single" w:sz="4" w:space="0" w:color="auto"/>
            </w:tcBorders>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tcBorders>
              <w:top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c>
          <w:tcPr>
            <w:tcW w:w="583" w:type="dxa"/>
            <w:tcBorders>
              <w:top w:val="single" w:sz="4" w:space="0" w:color="auto"/>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Cook</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Robert</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2009</w:t>
            </w:r>
          </w:p>
        </w:tc>
        <w:tc>
          <w:tcPr>
            <w:tcW w:w="3021"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Xyvex</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Nelson</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Austin</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2009</w:t>
            </w:r>
          </w:p>
        </w:tc>
        <w:tc>
          <w:tcPr>
            <w:tcW w:w="3021" w:type="dxa"/>
            <w:shd w:val="clear" w:color="auto" w:fill="auto"/>
            <w:noWrap/>
            <w:vAlign w:val="bottom"/>
            <w:hideMark/>
          </w:tcPr>
          <w:p w:rsidR="00021D57" w:rsidRPr="008C5607" w:rsidRDefault="00F637B1" w:rsidP="00653E69">
            <w:pPr>
              <w:rPr>
                <w:rFonts w:eastAsia="Times New Roman"/>
                <w:color w:val="000000"/>
                <w:sz w:val="20"/>
                <w:szCs w:val="20"/>
              </w:rPr>
            </w:pPr>
            <w:r w:rsidRPr="004D6A34">
              <w:rPr>
                <w:rFonts w:eastAsia="Times New Roman"/>
                <w:sz w:val="20"/>
                <w:szCs w:val="20"/>
              </w:rPr>
              <w:t>North American Stainless</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Schmidt</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Travis</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2009</w:t>
            </w:r>
          </w:p>
        </w:tc>
        <w:tc>
          <w:tcPr>
            <w:tcW w:w="3021"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Alcoa</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Vayer-Jenkins</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Ashley</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2009</w:t>
            </w:r>
          </w:p>
        </w:tc>
        <w:tc>
          <w:tcPr>
            <w:tcW w:w="3021"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Spirit Aerosystems</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r>
      <w:tr w:rsidR="00754AD5" w:rsidRPr="008C5607" w:rsidTr="0016018A">
        <w:trPr>
          <w:trHeight w:val="255"/>
        </w:trPr>
        <w:tc>
          <w:tcPr>
            <w:tcW w:w="236" w:type="dxa"/>
            <w:tcBorders>
              <w:left w:val="single" w:sz="4" w:space="0" w:color="auto"/>
            </w:tcBorders>
          </w:tcPr>
          <w:p w:rsidR="00754AD5" w:rsidRPr="008C5607" w:rsidRDefault="00754AD5" w:rsidP="00653E69">
            <w:pPr>
              <w:rPr>
                <w:rFonts w:eastAsia="Times New Roman"/>
                <w:color w:val="000000"/>
                <w:sz w:val="20"/>
                <w:szCs w:val="20"/>
              </w:rPr>
            </w:pPr>
          </w:p>
        </w:tc>
        <w:tc>
          <w:tcPr>
            <w:tcW w:w="1690" w:type="dxa"/>
            <w:shd w:val="clear" w:color="auto" w:fill="auto"/>
            <w:noWrap/>
            <w:vAlign w:val="bottom"/>
            <w:hideMark/>
          </w:tcPr>
          <w:p w:rsidR="00754AD5" w:rsidRPr="00134D9A" w:rsidRDefault="00754AD5" w:rsidP="00653E69">
            <w:pPr>
              <w:rPr>
                <w:rFonts w:eastAsia="Times New Roman"/>
                <w:color w:val="000000"/>
                <w:sz w:val="20"/>
                <w:szCs w:val="20"/>
                <w:highlight w:val="black"/>
              </w:rPr>
            </w:pPr>
            <w:r w:rsidRPr="00134D9A">
              <w:rPr>
                <w:rFonts w:eastAsia="Times New Roman"/>
                <w:color w:val="000000"/>
                <w:sz w:val="20"/>
                <w:szCs w:val="20"/>
                <w:highlight w:val="black"/>
              </w:rPr>
              <w:t>Werning</w:t>
            </w:r>
          </w:p>
        </w:tc>
        <w:tc>
          <w:tcPr>
            <w:tcW w:w="1451" w:type="dxa"/>
            <w:shd w:val="clear" w:color="auto" w:fill="auto"/>
            <w:noWrap/>
            <w:vAlign w:val="bottom"/>
            <w:hideMark/>
          </w:tcPr>
          <w:p w:rsidR="00754AD5" w:rsidRPr="00134D9A" w:rsidRDefault="00754AD5" w:rsidP="00653E69">
            <w:pPr>
              <w:rPr>
                <w:rFonts w:eastAsia="Times New Roman"/>
                <w:color w:val="000000"/>
                <w:sz w:val="20"/>
                <w:szCs w:val="20"/>
                <w:highlight w:val="black"/>
              </w:rPr>
            </w:pPr>
            <w:r w:rsidRPr="00134D9A">
              <w:rPr>
                <w:rFonts w:eastAsia="Times New Roman"/>
                <w:color w:val="000000"/>
                <w:sz w:val="20"/>
                <w:szCs w:val="20"/>
                <w:highlight w:val="black"/>
              </w:rPr>
              <w:t>Blake</w:t>
            </w:r>
          </w:p>
        </w:tc>
        <w:tc>
          <w:tcPr>
            <w:tcW w:w="672" w:type="dxa"/>
            <w:shd w:val="clear" w:color="auto" w:fill="auto"/>
            <w:noWrap/>
            <w:vAlign w:val="bottom"/>
            <w:hideMark/>
          </w:tcPr>
          <w:p w:rsidR="00754AD5" w:rsidRPr="008C5607" w:rsidRDefault="00754AD5" w:rsidP="00653E69">
            <w:pPr>
              <w:jc w:val="right"/>
              <w:rPr>
                <w:rFonts w:eastAsia="Times New Roman"/>
                <w:color w:val="000000"/>
                <w:sz w:val="20"/>
                <w:szCs w:val="20"/>
              </w:rPr>
            </w:pPr>
            <w:r w:rsidRPr="008C5607">
              <w:rPr>
                <w:rFonts w:eastAsia="Times New Roman"/>
                <w:color w:val="000000"/>
                <w:sz w:val="20"/>
                <w:szCs w:val="20"/>
              </w:rPr>
              <w:t>2009</w:t>
            </w:r>
          </w:p>
        </w:tc>
        <w:tc>
          <w:tcPr>
            <w:tcW w:w="3021" w:type="dxa"/>
            <w:shd w:val="clear" w:color="auto" w:fill="auto"/>
            <w:noWrap/>
            <w:vAlign w:val="bottom"/>
            <w:hideMark/>
          </w:tcPr>
          <w:p w:rsidR="00754AD5" w:rsidRPr="008C5607" w:rsidRDefault="00754AD5" w:rsidP="00F637B1">
            <w:pPr>
              <w:rPr>
                <w:rFonts w:eastAsia="Times New Roman"/>
                <w:color w:val="000000"/>
                <w:sz w:val="20"/>
                <w:szCs w:val="20"/>
              </w:rPr>
            </w:pPr>
            <w:r>
              <w:rPr>
                <w:rFonts w:eastAsia="Times New Roman"/>
                <w:color w:val="000000"/>
                <w:sz w:val="20"/>
                <w:szCs w:val="20"/>
              </w:rPr>
              <w:t>Nucor Steel</w:t>
            </w:r>
          </w:p>
        </w:tc>
        <w:tc>
          <w:tcPr>
            <w:tcW w:w="783" w:type="dxa"/>
            <w:shd w:val="clear" w:color="auto" w:fill="auto"/>
            <w:noWrap/>
            <w:vAlign w:val="bottom"/>
            <w:hideMark/>
          </w:tcPr>
          <w:p w:rsidR="00754AD5" w:rsidRPr="008C5607" w:rsidRDefault="00754AD5"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754AD5" w:rsidRPr="008C5607" w:rsidRDefault="00754AD5"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754AD5" w:rsidRPr="008C5607" w:rsidRDefault="00754AD5"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Baker</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Anastasia</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2010</w:t>
            </w:r>
          </w:p>
        </w:tc>
        <w:tc>
          <w:tcPr>
            <w:tcW w:w="3021" w:type="dxa"/>
            <w:shd w:val="clear" w:color="auto" w:fill="auto"/>
            <w:noWrap/>
            <w:vAlign w:val="bottom"/>
            <w:hideMark/>
          </w:tcPr>
          <w:p w:rsidR="00021D57" w:rsidRPr="008C5607" w:rsidRDefault="006C5055" w:rsidP="00653E69">
            <w:pPr>
              <w:rPr>
                <w:rFonts w:eastAsia="Times New Roman"/>
                <w:color w:val="000000"/>
                <w:sz w:val="20"/>
                <w:szCs w:val="20"/>
              </w:rPr>
            </w:pPr>
            <w:proofErr w:type="spellStart"/>
            <w:r>
              <w:rPr>
                <w:rFonts w:eastAsia="Times New Roman"/>
                <w:color w:val="000000"/>
                <w:sz w:val="20"/>
                <w:szCs w:val="20"/>
              </w:rPr>
              <w:t>FLSmidth</w:t>
            </w:r>
            <w:proofErr w:type="spellEnd"/>
            <w:r>
              <w:rPr>
                <w:rFonts w:eastAsia="Times New Roman"/>
                <w:color w:val="000000"/>
                <w:sz w:val="20"/>
                <w:szCs w:val="20"/>
              </w:rPr>
              <w:t xml:space="preserve"> Minerals</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Baue</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Marcus</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2010</w:t>
            </w:r>
          </w:p>
        </w:tc>
        <w:tc>
          <w:tcPr>
            <w:tcW w:w="3021"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Hill AFB</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Blumenthal</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Tyler</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2010</w:t>
            </w:r>
          </w:p>
        </w:tc>
        <w:tc>
          <w:tcPr>
            <w:tcW w:w="3021"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RPM and Associates</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Huft</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Nathan</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2010</w:t>
            </w:r>
          </w:p>
        </w:tc>
        <w:tc>
          <w:tcPr>
            <w:tcW w:w="3021" w:type="dxa"/>
            <w:shd w:val="clear" w:color="auto" w:fill="auto"/>
            <w:noWrap/>
            <w:vAlign w:val="bottom"/>
            <w:hideMark/>
          </w:tcPr>
          <w:p w:rsidR="00021D57" w:rsidRPr="008C5607" w:rsidRDefault="004D6A34" w:rsidP="00653E69">
            <w:pPr>
              <w:rPr>
                <w:rFonts w:eastAsia="Times New Roman"/>
                <w:color w:val="000000"/>
                <w:sz w:val="20"/>
                <w:szCs w:val="20"/>
              </w:rPr>
            </w:pPr>
            <w:r w:rsidRPr="004D6A34">
              <w:rPr>
                <w:rFonts w:eastAsia="Times New Roman"/>
                <w:sz w:val="20"/>
                <w:szCs w:val="20"/>
              </w:rPr>
              <w:t>Montana Precision Products</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754AD5" w:rsidRPr="008C5607" w:rsidTr="0016018A">
        <w:trPr>
          <w:trHeight w:val="255"/>
        </w:trPr>
        <w:tc>
          <w:tcPr>
            <w:tcW w:w="236" w:type="dxa"/>
            <w:tcBorders>
              <w:left w:val="single" w:sz="4" w:space="0" w:color="auto"/>
            </w:tcBorders>
          </w:tcPr>
          <w:p w:rsidR="00754AD5" w:rsidRPr="008C5607" w:rsidRDefault="00754AD5" w:rsidP="00653E69">
            <w:pPr>
              <w:rPr>
                <w:rFonts w:eastAsia="Times New Roman"/>
                <w:color w:val="000000"/>
                <w:sz w:val="20"/>
                <w:szCs w:val="20"/>
              </w:rPr>
            </w:pPr>
          </w:p>
        </w:tc>
        <w:tc>
          <w:tcPr>
            <w:tcW w:w="1690" w:type="dxa"/>
            <w:shd w:val="clear" w:color="auto" w:fill="auto"/>
            <w:noWrap/>
            <w:vAlign w:val="bottom"/>
            <w:hideMark/>
          </w:tcPr>
          <w:p w:rsidR="00754AD5" w:rsidRPr="00134D9A" w:rsidRDefault="00754AD5" w:rsidP="00653E69">
            <w:pPr>
              <w:rPr>
                <w:rFonts w:eastAsia="Times New Roman"/>
                <w:color w:val="000000"/>
                <w:sz w:val="20"/>
                <w:szCs w:val="20"/>
                <w:highlight w:val="black"/>
              </w:rPr>
            </w:pPr>
            <w:r w:rsidRPr="00134D9A">
              <w:rPr>
                <w:rFonts w:eastAsia="Times New Roman"/>
                <w:color w:val="000000"/>
                <w:sz w:val="20"/>
                <w:szCs w:val="20"/>
                <w:highlight w:val="black"/>
              </w:rPr>
              <w:t>Luymes</w:t>
            </w:r>
          </w:p>
        </w:tc>
        <w:tc>
          <w:tcPr>
            <w:tcW w:w="1451" w:type="dxa"/>
            <w:shd w:val="clear" w:color="auto" w:fill="auto"/>
            <w:noWrap/>
            <w:vAlign w:val="bottom"/>
            <w:hideMark/>
          </w:tcPr>
          <w:p w:rsidR="00754AD5" w:rsidRPr="00134D9A" w:rsidRDefault="00754AD5" w:rsidP="00653E69">
            <w:pPr>
              <w:rPr>
                <w:rFonts w:eastAsia="Times New Roman"/>
                <w:color w:val="000000"/>
                <w:sz w:val="20"/>
                <w:szCs w:val="20"/>
                <w:highlight w:val="black"/>
              </w:rPr>
            </w:pPr>
            <w:r w:rsidRPr="00134D9A">
              <w:rPr>
                <w:rFonts w:eastAsia="Times New Roman"/>
                <w:color w:val="000000"/>
                <w:sz w:val="20"/>
                <w:szCs w:val="20"/>
                <w:highlight w:val="black"/>
              </w:rPr>
              <w:t>Matthew</w:t>
            </w:r>
          </w:p>
        </w:tc>
        <w:tc>
          <w:tcPr>
            <w:tcW w:w="672" w:type="dxa"/>
            <w:shd w:val="clear" w:color="auto" w:fill="auto"/>
            <w:noWrap/>
            <w:vAlign w:val="bottom"/>
            <w:hideMark/>
          </w:tcPr>
          <w:p w:rsidR="00754AD5" w:rsidRPr="008C5607" w:rsidRDefault="00754AD5" w:rsidP="00653E69">
            <w:pPr>
              <w:jc w:val="right"/>
              <w:rPr>
                <w:rFonts w:eastAsia="Times New Roman"/>
                <w:color w:val="000000"/>
                <w:sz w:val="20"/>
                <w:szCs w:val="20"/>
              </w:rPr>
            </w:pPr>
            <w:r w:rsidRPr="008C5607">
              <w:rPr>
                <w:rFonts w:eastAsia="Times New Roman"/>
                <w:color w:val="000000"/>
                <w:sz w:val="20"/>
                <w:szCs w:val="20"/>
              </w:rPr>
              <w:t>2010</w:t>
            </w:r>
          </w:p>
        </w:tc>
        <w:tc>
          <w:tcPr>
            <w:tcW w:w="3021" w:type="dxa"/>
            <w:shd w:val="clear" w:color="auto" w:fill="auto"/>
            <w:noWrap/>
            <w:vAlign w:val="bottom"/>
            <w:hideMark/>
          </w:tcPr>
          <w:p w:rsidR="00754AD5" w:rsidRPr="008C5607" w:rsidRDefault="00754AD5" w:rsidP="00F637B1">
            <w:pPr>
              <w:rPr>
                <w:rFonts w:eastAsia="Times New Roman"/>
                <w:color w:val="000000"/>
                <w:sz w:val="20"/>
                <w:szCs w:val="20"/>
              </w:rPr>
            </w:pPr>
            <w:r>
              <w:rPr>
                <w:rFonts w:eastAsia="Times New Roman"/>
                <w:color w:val="000000"/>
                <w:sz w:val="20"/>
                <w:szCs w:val="20"/>
              </w:rPr>
              <w:t>Nucor Steel</w:t>
            </w:r>
          </w:p>
        </w:tc>
        <w:tc>
          <w:tcPr>
            <w:tcW w:w="783" w:type="dxa"/>
            <w:shd w:val="clear" w:color="auto" w:fill="auto"/>
            <w:noWrap/>
            <w:vAlign w:val="bottom"/>
            <w:hideMark/>
          </w:tcPr>
          <w:p w:rsidR="00754AD5" w:rsidRPr="008C5607" w:rsidRDefault="00754AD5"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754AD5" w:rsidRPr="008C5607" w:rsidRDefault="00754AD5"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754AD5" w:rsidRPr="008C5607" w:rsidRDefault="00754AD5"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Marshall</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Jay</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2010</w:t>
            </w:r>
          </w:p>
        </w:tc>
        <w:tc>
          <w:tcPr>
            <w:tcW w:w="3021" w:type="dxa"/>
            <w:shd w:val="clear" w:color="auto" w:fill="auto"/>
            <w:noWrap/>
            <w:vAlign w:val="bottom"/>
            <w:hideMark/>
          </w:tcPr>
          <w:p w:rsidR="00021D57" w:rsidRPr="008C5607" w:rsidRDefault="00F637B1">
            <w:pPr>
              <w:rPr>
                <w:rFonts w:eastAsia="Times New Roman"/>
                <w:color w:val="000000"/>
                <w:sz w:val="20"/>
                <w:szCs w:val="20"/>
              </w:rPr>
            </w:pPr>
            <w:r w:rsidRPr="000F513B">
              <w:rPr>
                <w:rFonts w:eastAsia="Times New Roman"/>
                <w:color w:val="auto"/>
                <w:sz w:val="20"/>
                <w:szCs w:val="20"/>
              </w:rPr>
              <w:t>MS</w:t>
            </w:r>
            <w:r w:rsidR="00021D57" w:rsidRPr="000F513B">
              <w:rPr>
                <w:rFonts w:eastAsia="Times New Roman"/>
                <w:color w:val="auto"/>
                <w:sz w:val="20"/>
                <w:szCs w:val="20"/>
              </w:rPr>
              <w:t xml:space="preserve"> student </w:t>
            </w:r>
            <w:r w:rsidR="000F513B">
              <w:rPr>
                <w:rFonts w:eastAsia="Times New Roman"/>
                <w:color w:val="auto"/>
                <w:sz w:val="20"/>
                <w:szCs w:val="20"/>
              </w:rPr>
              <w:t>SDSM&amp;T</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Rodriguez</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Mitchell</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2010</w:t>
            </w:r>
          </w:p>
        </w:tc>
        <w:tc>
          <w:tcPr>
            <w:tcW w:w="3021"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PhD student UAB</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754AD5" w:rsidRPr="008C5607" w:rsidTr="0016018A">
        <w:trPr>
          <w:trHeight w:val="255"/>
        </w:trPr>
        <w:tc>
          <w:tcPr>
            <w:tcW w:w="236" w:type="dxa"/>
            <w:tcBorders>
              <w:left w:val="single" w:sz="4" w:space="0" w:color="auto"/>
            </w:tcBorders>
          </w:tcPr>
          <w:p w:rsidR="00754AD5" w:rsidRPr="008C5607" w:rsidRDefault="00754AD5" w:rsidP="00653E69">
            <w:pPr>
              <w:rPr>
                <w:rFonts w:eastAsia="Times New Roman"/>
                <w:color w:val="000000"/>
                <w:sz w:val="20"/>
                <w:szCs w:val="20"/>
              </w:rPr>
            </w:pPr>
          </w:p>
        </w:tc>
        <w:tc>
          <w:tcPr>
            <w:tcW w:w="1690" w:type="dxa"/>
            <w:shd w:val="clear" w:color="auto" w:fill="auto"/>
            <w:noWrap/>
            <w:vAlign w:val="bottom"/>
            <w:hideMark/>
          </w:tcPr>
          <w:p w:rsidR="00754AD5" w:rsidRPr="00134D9A" w:rsidRDefault="00754AD5" w:rsidP="00653E69">
            <w:pPr>
              <w:rPr>
                <w:rFonts w:eastAsia="Times New Roman"/>
                <w:color w:val="000000"/>
                <w:sz w:val="20"/>
                <w:szCs w:val="20"/>
                <w:highlight w:val="black"/>
              </w:rPr>
            </w:pPr>
            <w:r w:rsidRPr="00134D9A">
              <w:rPr>
                <w:rFonts w:eastAsia="Times New Roman"/>
                <w:color w:val="000000"/>
                <w:sz w:val="20"/>
                <w:szCs w:val="20"/>
                <w:highlight w:val="black"/>
              </w:rPr>
              <w:t>Russo</w:t>
            </w:r>
          </w:p>
        </w:tc>
        <w:tc>
          <w:tcPr>
            <w:tcW w:w="1451" w:type="dxa"/>
            <w:shd w:val="clear" w:color="auto" w:fill="auto"/>
            <w:noWrap/>
            <w:vAlign w:val="bottom"/>
            <w:hideMark/>
          </w:tcPr>
          <w:p w:rsidR="00754AD5" w:rsidRPr="00134D9A" w:rsidRDefault="00754AD5" w:rsidP="00653E69">
            <w:pPr>
              <w:rPr>
                <w:rFonts w:eastAsia="Times New Roman"/>
                <w:color w:val="000000"/>
                <w:sz w:val="20"/>
                <w:szCs w:val="20"/>
                <w:highlight w:val="black"/>
              </w:rPr>
            </w:pPr>
            <w:r w:rsidRPr="00134D9A">
              <w:rPr>
                <w:rFonts w:eastAsia="Times New Roman"/>
                <w:color w:val="000000"/>
                <w:sz w:val="20"/>
                <w:szCs w:val="20"/>
                <w:highlight w:val="black"/>
              </w:rPr>
              <w:t>Jeffrey</w:t>
            </w:r>
          </w:p>
        </w:tc>
        <w:tc>
          <w:tcPr>
            <w:tcW w:w="672" w:type="dxa"/>
            <w:shd w:val="clear" w:color="auto" w:fill="auto"/>
            <w:noWrap/>
            <w:vAlign w:val="bottom"/>
            <w:hideMark/>
          </w:tcPr>
          <w:p w:rsidR="00754AD5" w:rsidRPr="008C5607" w:rsidRDefault="00754AD5" w:rsidP="00653E69">
            <w:pPr>
              <w:jc w:val="right"/>
              <w:rPr>
                <w:rFonts w:eastAsia="Times New Roman"/>
                <w:color w:val="000000"/>
                <w:sz w:val="20"/>
                <w:szCs w:val="20"/>
              </w:rPr>
            </w:pPr>
            <w:r w:rsidRPr="008C5607">
              <w:rPr>
                <w:rFonts w:eastAsia="Times New Roman"/>
                <w:color w:val="000000"/>
                <w:sz w:val="20"/>
                <w:szCs w:val="20"/>
              </w:rPr>
              <w:t>2010</w:t>
            </w:r>
          </w:p>
        </w:tc>
        <w:tc>
          <w:tcPr>
            <w:tcW w:w="3021" w:type="dxa"/>
            <w:shd w:val="clear" w:color="auto" w:fill="auto"/>
            <w:noWrap/>
            <w:vAlign w:val="bottom"/>
            <w:hideMark/>
          </w:tcPr>
          <w:p w:rsidR="00754AD5" w:rsidRPr="008C5607" w:rsidRDefault="00754AD5" w:rsidP="00F637B1">
            <w:pPr>
              <w:rPr>
                <w:rFonts w:eastAsia="Times New Roman"/>
                <w:color w:val="000000"/>
                <w:sz w:val="20"/>
                <w:szCs w:val="20"/>
              </w:rPr>
            </w:pPr>
            <w:r>
              <w:rPr>
                <w:rFonts w:eastAsia="Times New Roman"/>
                <w:color w:val="000000"/>
                <w:sz w:val="20"/>
                <w:szCs w:val="20"/>
              </w:rPr>
              <w:t>Nucor Steel</w:t>
            </w:r>
          </w:p>
        </w:tc>
        <w:tc>
          <w:tcPr>
            <w:tcW w:w="783" w:type="dxa"/>
            <w:shd w:val="clear" w:color="auto" w:fill="auto"/>
            <w:noWrap/>
            <w:vAlign w:val="bottom"/>
            <w:hideMark/>
          </w:tcPr>
          <w:p w:rsidR="00754AD5" w:rsidRPr="008C5607" w:rsidRDefault="00754AD5"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754AD5" w:rsidRPr="008C5607" w:rsidRDefault="00754AD5"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754AD5" w:rsidRPr="008C5607" w:rsidRDefault="00754AD5"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Saunders</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Nathan</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2010</w:t>
            </w:r>
          </w:p>
        </w:tc>
        <w:tc>
          <w:tcPr>
            <w:tcW w:w="3021" w:type="dxa"/>
            <w:shd w:val="clear" w:color="auto" w:fill="auto"/>
            <w:noWrap/>
            <w:vAlign w:val="bottom"/>
            <w:hideMark/>
          </w:tcPr>
          <w:p w:rsidR="00021D57" w:rsidRPr="008C5607" w:rsidRDefault="000A1A7F">
            <w:pPr>
              <w:rPr>
                <w:rFonts w:eastAsia="Times New Roman"/>
                <w:color w:val="000000"/>
                <w:sz w:val="20"/>
                <w:szCs w:val="20"/>
              </w:rPr>
            </w:pPr>
            <w:r>
              <w:rPr>
                <w:rFonts w:eastAsia="Times New Roman"/>
                <w:color w:val="000000"/>
                <w:sz w:val="20"/>
                <w:szCs w:val="20"/>
              </w:rPr>
              <w:t>MS</w:t>
            </w:r>
            <w:r w:rsidRPr="008C5607">
              <w:rPr>
                <w:rFonts w:eastAsia="Times New Roman"/>
                <w:color w:val="000000"/>
                <w:sz w:val="20"/>
                <w:szCs w:val="20"/>
              </w:rPr>
              <w:t xml:space="preserve"> student </w:t>
            </w:r>
            <w:r w:rsidR="000F513B">
              <w:rPr>
                <w:rFonts w:eastAsia="Times New Roman"/>
                <w:color w:val="000000"/>
                <w:sz w:val="20"/>
                <w:szCs w:val="20"/>
              </w:rPr>
              <w:t>SDSM&amp;T</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Smith</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Nicholas</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2010</w:t>
            </w:r>
          </w:p>
        </w:tc>
        <w:tc>
          <w:tcPr>
            <w:tcW w:w="3021" w:type="dxa"/>
            <w:shd w:val="clear" w:color="auto" w:fill="auto"/>
            <w:noWrap/>
            <w:vAlign w:val="bottom"/>
            <w:hideMark/>
          </w:tcPr>
          <w:p w:rsidR="00021D57" w:rsidRPr="008C5607" w:rsidRDefault="00E71968" w:rsidP="000A1A7F">
            <w:pPr>
              <w:rPr>
                <w:rFonts w:eastAsia="Times New Roman"/>
                <w:color w:val="000000"/>
                <w:sz w:val="20"/>
                <w:szCs w:val="20"/>
              </w:rPr>
            </w:pPr>
            <w:r>
              <w:rPr>
                <w:rFonts w:eastAsia="Times New Roman"/>
                <w:color w:val="auto"/>
                <w:sz w:val="20"/>
                <w:szCs w:val="20"/>
              </w:rPr>
              <w:t>PhD student</w:t>
            </w:r>
            <w:r w:rsidR="000A1A7F" w:rsidRPr="000F513B">
              <w:rPr>
                <w:rFonts w:eastAsia="Times New Roman"/>
                <w:color w:val="auto"/>
                <w:sz w:val="20"/>
                <w:szCs w:val="20"/>
              </w:rPr>
              <w:t xml:space="preserve"> NTNU, Norway</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Warne</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Derik</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2010</w:t>
            </w:r>
          </w:p>
        </w:tc>
        <w:tc>
          <w:tcPr>
            <w:tcW w:w="3021" w:type="dxa"/>
            <w:shd w:val="clear" w:color="auto" w:fill="auto"/>
            <w:noWrap/>
            <w:vAlign w:val="bottom"/>
            <w:hideMark/>
          </w:tcPr>
          <w:p w:rsidR="00021D57" w:rsidRPr="008C5607" w:rsidRDefault="000A1A7F" w:rsidP="000A1A7F">
            <w:pPr>
              <w:rPr>
                <w:rFonts w:eastAsia="Times New Roman"/>
                <w:color w:val="000000"/>
                <w:sz w:val="20"/>
                <w:szCs w:val="20"/>
              </w:rPr>
            </w:pPr>
            <w:r w:rsidRPr="000F513B">
              <w:rPr>
                <w:rFonts w:eastAsia="Times New Roman"/>
                <w:color w:val="auto"/>
                <w:sz w:val="20"/>
                <w:szCs w:val="20"/>
              </w:rPr>
              <w:t>No Response</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Beattie</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Ashley</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2011</w:t>
            </w:r>
          </w:p>
        </w:tc>
        <w:tc>
          <w:tcPr>
            <w:tcW w:w="3021"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McConway &amp; Torley</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Bitter</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Ayla</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2011</w:t>
            </w:r>
          </w:p>
        </w:tc>
        <w:tc>
          <w:tcPr>
            <w:tcW w:w="3021"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Alcoa</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Dollarhide</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Teneil</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2011</w:t>
            </w:r>
          </w:p>
        </w:tc>
        <w:tc>
          <w:tcPr>
            <w:tcW w:w="3021" w:type="dxa"/>
            <w:shd w:val="clear" w:color="auto" w:fill="auto"/>
            <w:noWrap/>
            <w:vAlign w:val="bottom"/>
            <w:hideMark/>
          </w:tcPr>
          <w:p w:rsidR="00021D57" w:rsidRPr="008C5607" w:rsidRDefault="00F637B1">
            <w:pPr>
              <w:rPr>
                <w:rFonts w:eastAsia="Times New Roman"/>
                <w:color w:val="000000"/>
                <w:sz w:val="20"/>
                <w:szCs w:val="20"/>
              </w:rPr>
            </w:pPr>
            <w:r w:rsidRPr="000F513B">
              <w:rPr>
                <w:rFonts w:eastAsia="Times New Roman"/>
                <w:color w:val="auto"/>
                <w:sz w:val="20"/>
                <w:szCs w:val="20"/>
              </w:rPr>
              <w:t>MS</w:t>
            </w:r>
            <w:r w:rsidR="00021D57" w:rsidRPr="000F513B">
              <w:rPr>
                <w:rFonts w:eastAsia="Times New Roman"/>
                <w:color w:val="auto"/>
                <w:sz w:val="20"/>
                <w:szCs w:val="20"/>
              </w:rPr>
              <w:t xml:space="preserve"> student </w:t>
            </w:r>
            <w:r w:rsidR="000F513B">
              <w:rPr>
                <w:rFonts w:eastAsia="Times New Roman"/>
                <w:color w:val="auto"/>
                <w:sz w:val="20"/>
                <w:szCs w:val="20"/>
              </w:rPr>
              <w:t>SDSM&amp;T</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583" w:type="dxa"/>
            <w:tcBorders>
              <w:right w:val="single" w:sz="4" w:space="0" w:color="auto"/>
            </w:tcBorders>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Ealy</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William</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2011</w:t>
            </w:r>
          </w:p>
        </w:tc>
        <w:tc>
          <w:tcPr>
            <w:tcW w:w="3021"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Sumitomo Metals Company</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Freese</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Maxwell</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2011</w:t>
            </w:r>
          </w:p>
        </w:tc>
        <w:tc>
          <w:tcPr>
            <w:tcW w:w="3021"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Neapco</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Goebel</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Shawn</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2011</w:t>
            </w:r>
          </w:p>
        </w:tc>
        <w:tc>
          <w:tcPr>
            <w:tcW w:w="3021"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RPM and Associates</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754AD5" w:rsidRPr="008C5607" w:rsidTr="0016018A">
        <w:trPr>
          <w:trHeight w:val="255"/>
        </w:trPr>
        <w:tc>
          <w:tcPr>
            <w:tcW w:w="236" w:type="dxa"/>
            <w:tcBorders>
              <w:left w:val="single" w:sz="4" w:space="0" w:color="auto"/>
            </w:tcBorders>
          </w:tcPr>
          <w:p w:rsidR="00754AD5" w:rsidRPr="008C5607" w:rsidRDefault="00754AD5" w:rsidP="00653E69">
            <w:pPr>
              <w:rPr>
                <w:rFonts w:eastAsia="Times New Roman"/>
                <w:color w:val="000000"/>
                <w:sz w:val="20"/>
                <w:szCs w:val="20"/>
              </w:rPr>
            </w:pPr>
          </w:p>
        </w:tc>
        <w:tc>
          <w:tcPr>
            <w:tcW w:w="1690" w:type="dxa"/>
            <w:shd w:val="clear" w:color="auto" w:fill="auto"/>
            <w:noWrap/>
            <w:vAlign w:val="bottom"/>
            <w:hideMark/>
          </w:tcPr>
          <w:p w:rsidR="00754AD5" w:rsidRPr="00134D9A" w:rsidRDefault="00754AD5" w:rsidP="00653E69">
            <w:pPr>
              <w:rPr>
                <w:rFonts w:eastAsia="Times New Roman"/>
                <w:color w:val="000000"/>
                <w:sz w:val="20"/>
                <w:szCs w:val="20"/>
                <w:highlight w:val="black"/>
              </w:rPr>
            </w:pPr>
            <w:r w:rsidRPr="00134D9A">
              <w:rPr>
                <w:rFonts w:eastAsia="Times New Roman"/>
                <w:color w:val="000000"/>
                <w:sz w:val="20"/>
                <w:szCs w:val="20"/>
                <w:highlight w:val="black"/>
              </w:rPr>
              <w:t>Juhl</w:t>
            </w:r>
          </w:p>
        </w:tc>
        <w:tc>
          <w:tcPr>
            <w:tcW w:w="1451" w:type="dxa"/>
            <w:shd w:val="clear" w:color="auto" w:fill="auto"/>
            <w:noWrap/>
            <w:vAlign w:val="bottom"/>
            <w:hideMark/>
          </w:tcPr>
          <w:p w:rsidR="00754AD5" w:rsidRPr="00134D9A" w:rsidRDefault="00754AD5" w:rsidP="00653E69">
            <w:pPr>
              <w:rPr>
                <w:rFonts w:eastAsia="Times New Roman"/>
                <w:color w:val="000000"/>
                <w:sz w:val="20"/>
                <w:szCs w:val="20"/>
                <w:highlight w:val="black"/>
              </w:rPr>
            </w:pPr>
            <w:r w:rsidRPr="00134D9A">
              <w:rPr>
                <w:rFonts w:eastAsia="Times New Roman"/>
                <w:color w:val="000000"/>
                <w:sz w:val="20"/>
                <w:szCs w:val="20"/>
                <w:highlight w:val="black"/>
              </w:rPr>
              <w:t>Emilia</w:t>
            </w:r>
          </w:p>
        </w:tc>
        <w:tc>
          <w:tcPr>
            <w:tcW w:w="672" w:type="dxa"/>
            <w:shd w:val="clear" w:color="auto" w:fill="auto"/>
            <w:noWrap/>
            <w:vAlign w:val="bottom"/>
            <w:hideMark/>
          </w:tcPr>
          <w:p w:rsidR="00754AD5" w:rsidRPr="008C5607" w:rsidRDefault="00754AD5" w:rsidP="00653E69">
            <w:pPr>
              <w:jc w:val="right"/>
              <w:rPr>
                <w:rFonts w:eastAsia="Times New Roman"/>
                <w:color w:val="000000"/>
                <w:sz w:val="20"/>
                <w:szCs w:val="20"/>
              </w:rPr>
            </w:pPr>
            <w:r w:rsidRPr="008C5607">
              <w:rPr>
                <w:rFonts w:eastAsia="Times New Roman"/>
                <w:color w:val="000000"/>
                <w:sz w:val="20"/>
                <w:szCs w:val="20"/>
              </w:rPr>
              <w:t>2011</w:t>
            </w:r>
          </w:p>
        </w:tc>
        <w:tc>
          <w:tcPr>
            <w:tcW w:w="3021" w:type="dxa"/>
            <w:shd w:val="clear" w:color="auto" w:fill="auto"/>
            <w:noWrap/>
            <w:vAlign w:val="bottom"/>
            <w:hideMark/>
          </w:tcPr>
          <w:p w:rsidR="00754AD5" w:rsidRPr="008C5607" w:rsidRDefault="00754AD5" w:rsidP="00F637B1">
            <w:pPr>
              <w:rPr>
                <w:rFonts w:eastAsia="Times New Roman"/>
                <w:color w:val="000000"/>
                <w:sz w:val="20"/>
                <w:szCs w:val="20"/>
              </w:rPr>
            </w:pPr>
            <w:r>
              <w:rPr>
                <w:rFonts w:eastAsia="Times New Roman"/>
                <w:color w:val="000000"/>
                <w:sz w:val="20"/>
                <w:szCs w:val="20"/>
              </w:rPr>
              <w:t>Nucor Steel</w:t>
            </w:r>
          </w:p>
        </w:tc>
        <w:tc>
          <w:tcPr>
            <w:tcW w:w="783" w:type="dxa"/>
            <w:shd w:val="clear" w:color="auto" w:fill="auto"/>
            <w:noWrap/>
            <w:vAlign w:val="bottom"/>
            <w:hideMark/>
          </w:tcPr>
          <w:p w:rsidR="00754AD5" w:rsidRPr="008C5607" w:rsidRDefault="00754AD5"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754AD5" w:rsidRPr="008C5607" w:rsidRDefault="00754AD5"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754AD5" w:rsidRPr="008C5607" w:rsidRDefault="00754AD5" w:rsidP="00653E69">
            <w:pPr>
              <w:jc w:val="center"/>
              <w:rPr>
                <w:rFonts w:eastAsia="Times New Roman"/>
                <w:color w:val="000000"/>
                <w:sz w:val="20"/>
                <w:szCs w:val="20"/>
              </w:rPr>
            </w:pPr>
            <w:r w:rsidRPr="008C5607">
              <w:rPr>
                <w:rFonts w:eastAsia="Times New Roman"/>
                <w:color w:val="000000"/>
                <w:sz w:val="20"/>
                <w:szCs w:val="20"/>
              </w:rPr>
              <w:t>1</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Kelley</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Andrew</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2011</w:t>
            </w:r>
          </w:p>
        </w:tc>
        <w:tc>
          <w:tcPr>
            <w:tcW w:w="3021"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xml:space="preserve">Lyondell </w:t>
            </w:r>
            <w:proofErr w:type="spellStart"/>
            <w:r w:rsidRPr="008C5607">
              <w:rPr>
                <w:rFonts w:eastAsia="Times New Roman"/>
                <w:color w:val="000000"/>
                <w:sz w:val="20"/>
                <w:szCs w:val="20"/>
              </w:rPr>
              <w:t>Basell</w:t>
            </w:r>
            <w:proofErr w:type="spellEnd"/>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583" w:type="dxa"/>
            <w:tcBorders>
              <w:right w:val="single" w:sz="4" w:space="0" w:color="auto"/>
            </w:tcBorders>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 </w:t>
            </w:r>
          </w:p>
        </w:tc>
      </w:tr>
      <w:tr w:rsidR="00021D57" w:rsidRPr="008C5607" w:rsidTr="0016018A">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Metzger</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John</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2011</w:t>
            </w:r>
          </w:p>
        </w:tc>
        <w:tc>
          <w:tcPr>
            <w:tcW w:w="3021"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Caterpillar</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021D57" w:rsidRPr="008C5607" w:rsidTr="00D94890">
        <w:trPr>
          <w:trHeight w:val="255"/>
        </w:trPr>
        <w:tc>
          <w:tcPr>
            <w:tcW w:w="236" w:type="dxa"/>
            <w:tcBorders>
              <w:left w:val="single" w:sz="4" w:space="0" w:color="auto"/>
            </w:tcBorders>
          </w:tcPr>
          <w:p w:rsidR="00021D57" w:rsidRPr="008C5607" w:rsidRDefault="00021D57" w:rsidP="00653E69">
            <w:pPr>
              <w:rPr>
                <w:rFonts w:eastAsia="Times New Roman"/>
                <w:color w:val="000000"/>
                <w:sz w:val="20"/>
                <w:szCs w:val="20"/>
              </w:rPr>
            </w:pPr>
          </w:p>
        </w:tc>
        <w:tc>
          <w:tcPr>
            <w:tcW w:w="1690"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O'Bryan</w:t>
            </w:r>
          </w:p>
        </w:tc>
        <w:tc>
          <w:tcPr>
            <w:tcW w:w="1451" w:type="dxa"/>
            <w:shd w:val="clear" w:color="auto" w:fill="auto"/>
            <w:noWrap/>
            <w:vAlign w:val="bottom"/>
            <w:hideMark/>
          </w:tcPr>
          <w:p w:rsidR="00021D57" w:rsidRPr="00134D9A" w:rsidRDefault="00021D57" w:rsidP="00653E69">
            <w:pPr>
              <w:rPr>
                <w:rFonts w:eastAsia="Times New Roman"/>
                <w:color w:val="000000"/>
                <w:sz w:val="20"/>
                <w:szCs w:val="20"/>
                <w:highlight w:val="black"/>
              </w:rPr>
            </w:pPr>
            <w:r w:rsidRPr="00134D9A">
              <w:rPr>
                <w:rFonts w:eastAsia="Times New Roman"/>
                <w:color w:val="000000"/>
                <w:sz w:val="20"/>
                <w:szCs w:val="20"/>
                <w:highlight w:val="black"/>
              </w:rPr>
              <w:t>Brooke</w:t>
            </w:r>
          </w:p>
        </w:tc>
        <w:tc>
          <w:tcPr>
            <w:tcW w:w="672" w:type="dxa"/>
            <w:shd w:val="clear" w:color="auto" w:fill="auto"/>
            <w:noWrap/>
            <w:vAlign w:val="bottom"/>
            <w:hideMark/>
          </w:tcPr>
          <w:p w:rsidR="00021D57" w:rsidRPr="008C5607" w:rsidRDefault="00021D57" w:rsidP="00653E69">
            <w:pPr>
              <w:jc w:val="right"/>
              <w:rPr>
                <w:rFonts w:eastAsia="Times New Roman"/>
                <w:color w:val="000000"/>
                <w:sz w:val="20"/>
                <w:szCs w:val="20"/>
              </w:rPr>
            </w:pPr>
            <w:r w:rsidRPr="008C5607">
              <w:rPr>
                <w:rFonts w:eastAsia="Times New Roman"/>
                <w:color w:val="000000"/>
                <w:sz w:val="20"/>
                <w:szCs w:val="20"/>
              </w:rPr>
              <w:t>2011</w:t>
            </w:r>
          </w:p>
        </w:tc>
        <w:tc>
          <w:tcPr>
            <w:tcW w:w="3021"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John Deere</w:t>
            </w:r>
          </w:p>
        </w:tc>
        <w:tc>
          <w:tcPr>
            <w:tcW w:w="783" w:type="dxa"/>
            <w:shd w:val="clear" w:color="auto" w:fill="auto"/>
            <w:noWrap/>
            <w:vAlign w:val="bottom"/>
            <w:hideMark/>
          </w:tcPr>
          <w:p w:rsidR="00021D57" w:rsidRPr="008C5607" w:rsidRDefault="00021D57" w:rsidP="00653E69">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c>
          <w:tcPr>
            <w:tcW w:w="583" w:type="dxa"/>
            <w:tcBorders>
              <w:right w:val="single" w:sz="4" w:space="0" w:color="auto"/>
            </w:tcBorders>
            <w:shd w:val="clear" w:color="auto" w:fill="auto"/>
            <w:noWrap/>
            <w:vAlign w:val="bottom"/>
            <w:hideMark/>
          </w:tcPr>
          <w:p w:rsidR="00021D57" w:rsidRPr="008C5607" w:rsidRDefault="00021D57" w:rsidP="00653E69">
            <w:pPr>
              <w:rPr>
                <w:rFonts w:eastAsia="Times New Roman"/>
                <w:color w:val="000000"/>
                <w:sz w:val="20"/>
                <w:szCs w:val="20"/>
              </w:rPr>
            </w:pPr>
            <w:r w:rsidRPr="008C5607">
              <w:rPr>
                <w:rFonts w:eastAsia="Times New Roman"/>
                <w:color w:val="000000"/>
                <w:sz w:val="20"/>
                <w:szCs w:val="20"/>
              </w:rPr>
              <w:t> </w:t>
            </w:r>
          </w:p>
        </w:tc>
      </w:tr>
      <w:tr w:rsidR="00626658" w:rsidRPr="008C5607" w:rsidTr="00D94890">
        <w:trPr>
          <w:trHeight w:val="255"/>
        </w:trPr>
        <w:tc>
          <w:tcPr>
            <w:tcW w:w="236" w:type="dxa"/>
            <w:tcBorders>
              <w:left w:val="single" w:sz="4" w:space="0" w:color="auto"/>
              <w:bottom w:val="single" w:sz="4" w:space="0" w:color="auto"/>
            </w:tcBorders>
          </w:tcPr>
          <w:p w:rsidR="00626658" w:rsidRPr="008C5607" w:rsidRDefault="00626658" w:rsidP="00604C36">
            <w:pPr>
              <w:rPr>
                <w:rFonts w:eastAsia="Times New Roman"/>
                <w:color w:val="000000"/>
                <w:sz w:val="20"/>
                <w:szCs w:val="20"/>
              </w:rPr>
            </w:pPr>
          </w:p>
        </w:tc>
        <w:tc>
          <w:tcPr>
            <w:tcW w:w="1690" w:type="dxa"/>
            <w:tcBorders>
              <w:bottom w:val="single" w:sz="4" w:space="0" w:color="auto"/>
            </w:tcBorders>
            <w:shd w:val="clear" w:color="auto" w:fill="auto"/>
            <w:noWrap/>
            <w:vAlign w:val="bottom"/>
            <w:hideMark/>
          </w:tcPr>
          <w:p w:rsidR="00626658" w:rsidRPr="00134D9A" w:rsidRDefault="00626658" w:rsidP="00604C36">
            <w:pPr>
              <w:rPr>
                <w:rFonts w:eastAsia="Times New Roman"/>
                <w:color w:val="000000"/>
                <w:sz w:val="20"/>
                <w:szCs w:val="20"/>
                <w:highlight w:val="black"/>
              </w:rPr>
            </w:pPr>
            <w:r w:rsidRPr="00134D9A">
              <w:rPr>
                <w:rFonts w:eastAsia="Times New Roman"/>
                <w:color w:val="000000"/>
                <w:sz w:val="20"/>
                <w:szCs w:val="20"/>
                <w:highlight w:val="black"/>
              </w:rPr>
              <w:t>Rames</w:t>
            </w:r>
          </w:p>
        </w:tc>
        <w:tc>
          <w:tcPr>
            <w:tcW w:w="1451" w:type="dxa"/>
            <w:tcBorders>
              <w:bottom w:val="single" w:sz="4" w:space="0" w:color="auto"/>
            </w:tcBorders>
            <w:shd w:val="clear" w:color="auto" w:fill="auto"/>
            <w:noWrap/>
            <w:vAlign w:val="bottom"/>
            <w:hideMark/>
          </w:tcPr>
          <w:p w:rsidR="00626658" w:rsidRPr="00134D9A" w:rsidRDefault="00626658" w:rsidP="00604C36">
            <w:pPr>
              <w:rPr>
                <w:rFonts w:eastAsia="Times New Roman"/>
                <w:color w:val="000000"/>
                <w:sz w:val="20"/>
                <w:szCs w:val="20"/>
                <w:highlight w:val="black"/>
              </w:rPr>
            </w:pPr>
            <w:r w:rsidRPr="00134D9A">
              <w:rPr>
                <w:rFonts w:eastAsia="Times New Roman"/>
                <w:color w:val="000000"/>
                <w:sz w:val="20"/>
                <w:szCs w:val="20"/>
                <w:highlight w:val="black"/>
              </w:rPr>
              <w:t>Nicole</w:t>
            </w:r>
          </w:p>
        </w:tc>
        <w:tc>
          <w:tcPr>
            <w:tcW w:w="672" w:type="dxa"/>
            <w:tcBorders>
              <w:bottom w:val="single" w:sz="4" w:space="0" w:color="auto"/>
            </w:tcBorders>
            <w:shd w:val="clear" w:color="auto" w:fill="auto"/>
            <w:noWrap/>
            <w:vAlign w:val="bottom"/>
            <w:hideMark/>
          </w:tcPr>
          <w:p w:rsidR="00626658" w:rsidRPr="008C5607" w:rsidRDefault="00626658" w:rsidP="00604C36">
            <w:pPr>
              <w:jc w:val="right"/>
              <w:rPr>
                <w:rFonts w:eastAsia="Times New Roman"/>
                <w:color w:val="000000"/>
                <w:sz w:val="20"/>
                <w:szCs w:val="20"/>
              </w:rPr>
            </w:pPr>
            <w:r w:rsidRPr="008C5607">
              <w:rPr>
                <w:rFonts w:eastAsia="Times New Roman"/>
                <w:color w:val="000000"/>
                <w:sz w:val="20"/>
                <w:szCs w:val="20"/>
              </w:rPr>
              <w:t>2011</w:t>
            </w:r>
          </w:p>
        </w:tc>
        <w:tc>
          <w:tcPr>
            <w:tcW w:w="3021" w:type="dxa"/>
            <w:tcBorders>
              <w:bottom w:val="single" w:sz="4" w:space="0" w:color="auto"/>
            </w:tcBorders>
            <w:shd w:val="clear" w:color="auto" w:fill="auto"/>
            <w:noWrap/>
            <w:vAlign w:val="bottom"/>
            <w:hideMark/>
          </w:tcPr>
          <w:p w:rsidR="00626658" w:rsidRPr="008C5607" w:rsidRDefault="00626658" w:rsidP="00604C36">
            <w:pPr>
              <w:rPr>
                <w:rFonts w:eastAsia="Times New Roman"/>
                <w:color w:val="000000"/>
                <w:sz w:val="20"/>
                <w:szCs w:val="20"/>
              </w:rPr>
            </w:pPr>
            <w:r w:rsidRPr="008C5607">
              <w:rPr>
                <w:rFonts w:eastAsia="Times New Roman"/>
                <w:color w:val="000000"/>
                <w:sz w:val="20"/>
                <w:szCs w:val="20"/>
              </w:rPr>
              <w:t>Stupp Corporation</w:t>
            </w:r>
          </w:p>
        </w:tc>
        <w:tc>
          <w:tcPr>
            <w:tcW w:w="783" w:type="dxa"/>
            <w:tcBorders>
              <w:bottom w:val="single" w:sz="4" w:space="0" w:color="auto"/>
            </w:tcBorders>
            <w:shd w:val="clear" w:color="auto" w:fill="auto"/>
            <w:noWrap/>
            <w:vAlign w:val="bottom"/>
            <w:hideMark/>
          </w:tcPr>
          <w:p w:rsidR="00626658" w:rsidRPr="008C5607" w:rsidRDefault="00626658" w:rsidP="00604C36">
            <w:pPr>
              <w:jc w:val="center"/>
              <w:rPr>
                <w:rFonts w:eastAsia="Times New Roman"/>
                <w:color w:val="000000"/>
                <w:sz w:val="20"/>
                <w:szCs w:val="20"/>
              </w:rPr>
            </w:pPr>
            <w:r w:rsidRPr="008C5607">
              <w:rPr>
                <w:rFonts w:eastAsia="Times New Roman"/>
                <w:color w:val="000000"/>
                <w:sz w:val="20"/>
                <w:szCs w:val="20"/>
              </w:rPr>
              <w:t>1</w:t>
            </w:r>
          </w:p>
        </w:tc>
        <w:tc>
          <w:tcPr>
            <w:tcW w:w="672" w:type="dxa"/>
            <w:tcBorders>
              <w:bottom w:val="single" w:sz="4" w:space="0" w:color="auto"/>
            </w:tcBorders>
            <w:shd w:val="clear" w:color="auto" w:fill="auto"/>
            <w:noWrap/>
            <w:vAlign w:val="bottom"/>
            <w:hideMark/>
          </w:tcPr>
          <w:p w:rsidR="00626658" w:rsidRPr="008C5607" w:rsidRDefault="00626658" w:rsidP="00604C36">
            <w:pPr>
              <w:rPr>
                <w:rFonts w:eastAsia="Times New Roman"/>
                <w:color w:val="000000"/>
                <w:sz w:val="20"/>
                <w:szCs w:val="20"/>
              </w:rPr>
            </w:pPr>
            <w:r w:rsidRPr="008C5607">
              <w:rPr>
                <w:rFonts w:eastAsia="Times New Roman"/>
                <w:color w:val="000000"/>
                <w:sz w:val="20"/>
                <w:szCs w:val="20"/>
              </w:rPr>
              <w:t> </w:t>
            </w:r>
          </w:p>
        </w:tc>
        <w:tc>
          <w:tcPr>
            <w:tcW w:w="583" w:type="dxa"/>
            <w:tcBorders>
              <w:bottom w:val="single" w:sz="4" w:space="0" w:color="auto"/>
              <w:right w:val="single" w:sz="4" w:space="0" w:color="auto"/>
            </w:tcBorders>
            <w:shd w:val="clear" w:color="auto" w:fill="auto"/>
            <w:noWrap/>
            <w:vAlign w:val="bottom"/>
            <w:hideMark/>
          </w:tcPr>
          <w:p w:rsidR="00626658" w:rsidRPr="008C5607" w:rsidRDefault="00626658" w:rsidP="00604C36">
            <w:pPr>
              <w:jc w:val="center"/>
              <w:rPr>
                <w:rFonts w:eastAsia="Times New Roman"/>
                <w:color w:val="000000"/>
                <w:sz w:val="20"/>
                <w:szCs w:val="20"/>
              </w:rPr>
            </w:pPr>
            <w:r w:rsidRPr="008C5607">
              <w:rPr>
                <w:rFonts w:eastAsia="Times New Roman"/>
                <w:color w:val="000000"/>
                <w:sz w:val="20"/>
                <w:szCs w:val="20"/>
              </w:rPr>
              <w:t>1</w:t>
            </w:r>
          </w:p>
        </w:tc>
      </w:tr>
    </w:tbl>
    <w:p w:rsidR="00D94890" w:rsidRDefault="00D94890" w:rsidP="00021D57">
      <w:pPr>
        <w:rPr>
          <w:rFonts w:eastAsia="Times New Roman"/>
          <w:bCs/>
          <w:color w:val="000000"/>
        </w:rPr>
      </w:pPr>
    </w:p>
    <w:tbl>
      <w:tblPr>
        <w:tblW w:w="9108" w:type="dxa"/>
        <w:tblInd w:w="432" w:type="dxa"/>
        <w:tblLook w:val="04A0" w:firstRow="1" w:lastRow="0" w:firstColumn="1" w:lastColumn="0" w:noHBand="0" w:noVBand="1"/>
      </w:tblPr>
      <w:tblGrid>
        <w:gridCol w:w="236"/>
        <w:gridCol w:w="1690"/>
        <w:gridCol w:w="90"/>
        <w:gridCol w:w="1361"/>
        <w:gridCol w:w="672"/>
        <w:gridCol w:w="3021"/>
        <w:gridCol w:w="783"/>
        <w:gridCol w:w="672"/>
        <w:gridCol w:w="347"/>
        <w:gridCol w:w="236"/>
      </w:tblGrid>
      <w:tr w:rsidR="00D94890" w:rsidRPr="008C5607" w:rsidTr="00D94890">
        <w:trPr>
          <w:gridAfter w:val="1"/>
          <w:wAfter w:w="236" w:type="dxa"/>
          <w:trHeight w:val="255"/>
        </w:trPr>
        <w:tc>
          <w:tcPr>
            <w:tcW w:w="8872" w:type="dxa"/>
            <w:gridSpan w:val="9"/>
            <w:tcBorders>
              <w:bottom w:val="single" w:sz="4" w:space="0" w:color="auto"/>
            </w:tcBorders>
            <w:shd w:val="clear" w:color="auto" w:fill="auto"/>
            <w:noWrap/>
            <w:vAlign w:val="bottom"/>
          </w:tcPr>
          <w:p w:rsidR="00D94890" w:rsidRPr="008C5607" w:rsidRDefault="00D94890" w:rsidP="00604C36">
            <w:pPr>
              <w:rPr>
                <w:rFonts w:eastAsia="Times New Roman"/>
                <w:color w:val="000000"/>
                <w:sz w:val="20"/>
                <w:szCs w:val="20"/>
              </w:rPr>
            </w:pPr>
            <w:r>
              <w:rPr>
                <w:rFonts w:eastAsia="Times New Roman"/>
                <w:bCs/>
                <w:color w:val="000000"/>
              </w:rPr>
              <w:t>Table 1-16 Program Graduates 2009-15  (c</w:t>
            </w:r>
            <w:r w:rsidRPr="00B37649">
              <w:rPr>
                <w:rFonts w:eastAsia="Times New Roman"/>
                <w:bCs/>
                <w:color w:val="000000"/>
              </w:rPr>
              <w:t>ont’d</w:t>
            </w:r>
            <w:r>
              <w:rPr>
                <w:rFonts w:eastAsia="Times New Roman"/>
                <w:bCs/>
                <w:color w:val="000000"/>
              </w:rPr>
              <w:t>)</w:t>
            </w:r>
          </w:p>
        </w:tc>
      </w:tr>
      <w:tr w:rsidR="00D94890" w:rsidRPr="008C5607" w:rsidTr="00D94890">
        <w:trPr>
          <w:trHeight w:val="255"/>
        </w:trPr>
        <w:tc>
          <w:tcPr>
            <w:tcW w:w="236" w:type="dxa"/>
            <w:tcBorders>
              <w:top w:val="single" w:sz="4" w:space="0" w:color="auto"/>
              <w:left w:val="single" w:sz="4" w:space="0" w:color="auto"/>
            </w:tcBorders>
          </w:tcPr>
          <w:p w:rsidR="00D94890" w:rsidRPr="008C5607" w:rsidRDefault="00D94890" w:rsidP="00604C36">
            <w:pPr>
              <w:rPr>
                <w:rFonts w:eastAsia="Times New Roman"/>
                <w:color w:val="000000"/>
                <w:sz w:val="20"/>
                <w:szCs w:val="20"/>
              </w:rPr>
            </w:pPr>
          </w:p>
        </w:tc>
        <w:tc>
          <w:tcPr>
            <w:tcW w:w="1690" w:type="dxa"/>
            <w:tcBorders>
              <w:top w:val="single" w:sz="4" w:space="0" w:color="auto"/>
            </w:tcBorders>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Cagle</w:t>
            </w:r>
          </w:p>
        </w:tc>
        <w:tc>
          <w:tcPr>
            <w:tcW w:w="1451" w:type="dxa"/>
            <w:gridSpan w:val="2"/>
            <w:tcBorders>
              <w:top w:val="single" w:sz="4" w:space="0" w:color="auto"/>
            </w:tcBorders>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Matthew</w:t>
            </w:r>
          </w:p>
        </w:tc>
        <w:tc>
          <w:tcPr>
            <w:tcW w:w="672" w:type="dxa"/>
            <w:tcBorders>
              <w:top w:val="single" w:sz="4" w:space="0" w:color="auto"/>
            </w:tcBorders>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2012</w:t>
            </w:r>
          </w:p>
        </w:tc>
        <w:tc>
          <w:tcPr>
            <w:tcW w:w="3021" w:type="dxa"/>
            <w:tcBorders>
              <w:top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Goldcorp ( Marigold Mining)</w:t>
            </w:r>
          </w:p>
        </w:tc>
        <w:tc>
          <w:tcPr>
            <w:tcW w:w="783" w:type="dxa"/>
            <w:tcBorders>
              <w:top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tcBorders>
              <w:top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top w:val="single" w:sz="4" w:space="0" w:color="auto"/>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Cooper</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Brandon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2012</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Barrick Gold</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Dinger</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Kalli</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2012</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Freeport McMoRan</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Fischer</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Logan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2012</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Nucor Steel</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Fitzgerald</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Kelsey</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2012</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Logan Aluminum</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Foster</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Clinton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2012</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Nucor Steel</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Krotz</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Joseph</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2012</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Freeport McMoRan</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Nordby</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Derek</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2012</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Nucor Steel</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Rabine</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Kyle</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2012</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Brillion Iron Works</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Reed</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Carrie</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2012</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Gerdau</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Straetker</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Jonathan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2012</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Nucor Steel</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Wermers</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Matthew</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2012</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Freeport McMoRan</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Berwick</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Stephen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2013</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Strum Ruger &amp; Co</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Carlson</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Brett</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2013</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PhD student</w:t>
            </w:r>
            <w:r w:rsidRPr="008C5607">
              <w:rPr>
                <w:rFonts w:eastAsia="Times New Roman"/>
                <w:color w:val="000000"/>
                <w:sz w:val="20"/>
                <w:szCs w:val="20"/>
              </w:rPr>
              <w:t xml:space="preserve"> CSM</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Carter</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Morgan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2013</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US Army</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690"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Hicks</w:t>
            </w:r>
          </w:p>
        </w:tc>
        <w:tc>
          <w:tcPr>
            <w:tcW w:w="1451"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Matthew</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2013</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Nucor Steel</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Johnson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Tim</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2013</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Logan Aluminum</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Krebsbach</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Martha</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2013</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Hurst Metallurgical Research Lab</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Placek</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Casey</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2013</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Kondex</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Rogers</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Keegan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2013</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xml:space="preserve">L&amp;H </w:t>
            </w:r>
            <w:r>
              <w:rPr>
                <w:rFonts w:eastAsia="Times New Roman"/>
                <w:color w:val="000000"/>
                <w:sz w:val="20"/>
                <w:szCs w:val="20"/>
              </w:rPr>
              <w:t>I</w:t>
            </w:r>
            <w:r w:rsidRPr="008C5607">
              <w:rPr>
                <w:rFonts w:eastAsia="Times New Roman"/>
                <w:color w:val="000000"/>
                <w:sz w:val="20"/>
                <w:szCs w:val="20"/>
              </w:rPr>
              <w:t>ndustrial</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Darren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Scott</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2013</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Applied Control Equipment</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Smith</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Jordan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2013</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Nucor Steel</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Teply</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Dustin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2013</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MS</w:t>
            </w:r>
            <w:r w:rsidRPr="008C5607">
              <w:rPr>
                <w:rFonts w:eastAsia="Times New Roman"/>
                <w:color w:val="000000"/>
                <w:sz w:val="20"/>
                <w:szCs w:val="20"/>
              </w:rPr>
              <w:t xml:space="preserve"> student </w:t>
            </w:r>
            <w:r>
              <w:rPr>
                <w:rFonts w:eastAsia="Times New Roman"/>
                <w:color w:val="000000"/>
                <w:sz w:val="20"/>
                <w:szCs w:val="20"/>
              </w:rPr>
              <w:t>SDSM&amp;T</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Tomich</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James</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2013</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MS</w:t>
            </w:r>
            <w:r w:rsidRPr="008C5607">
              <w:rPr>
                <w:rFonts w:eastAsia="Times New Roman"/>
                <w:color w:val="000000"/>
                <w:sz w:val="20"/>
                <w:szCs w:val="20"/>
              </w:rPr>
              <w:t xml:space="preserve"> student </w:t>
            </w:r>
            <w:r>
              <w:rPr>
                <w:rFonts w:eastAsia="Times New Roman"/>
                <w:color w:val="000000"/>
                <w:sz w:val="20"/>
                <w:szCs w:val="20"/>
              </w:rPr>
              <w:t>SDSM&amp;T</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Williams</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Mitchell</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2013</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Nucor Steel</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Ellefson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Bryan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2014</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Nucor Steel</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Kramer</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Mitchell</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2014</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MS</w:t>
            </w:r>
            <w:r w:rsidRPr="008C5607">
              <w:rPr>
                <w:rFonts w:eastAsia="Times New Roman"/>
                <w:color w:val="000000"/>
                <w:sz w:val="20"/>
                <w:szCs w:val="20"/>
              </w:rPr>
              <w:t xml:space="preserve"> student </w:t>
            </w:r>
            <w:r>
              <w:rPr>
                <w:rFonts w:eastAsia="Times New Roman"/>
                <w:color w:val="000000"/>
                <w:sz w:val="20"/>
                <w:szCs w:val="20"/>
              </w:rPr>
              <w:t>SDSM&amp;T</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Larson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Trevor</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2014</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Parker Hannifin</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Fountain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Timothy</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2014</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US Marine Corp</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Jensen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Michelle</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2014</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MS</w:t>
            </w:r>
            <w:r w:rsidRPr="008C5607">
              <w:rPr>
                <w:rFonts w:eastAsia="Times New Roman"/>
                <w:color w:val="000000"/>
                <w:sz w:val="20"/>
                <w:szCs w:val="20"/>
              </w:rPr>
              <w:t xml:space="preserve"> student </w:t>
            </w:r>
            <w:r>
              <w:rPr>
                <w:rFonts w:eastAsia="Times New Roman"/>
                <w:color w:val="000000"/>
                <w:sz w:val="20"/>
                <w:szCs w:val="20"/>
              </w:rPr>
              <w:t>SDSM&amp;T</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Johnson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Jesse</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2014</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Western States Fire Protection</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Markon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Ian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2014</w:t>
            </w:r>
          </w:p>
        </w:tc>
        <w:tc>
          <w:tcPr>
            <w:tcW w:w="3021" w:type="dxa"/>
            <w:shd w:val="clear" w:color="auto" w:fill="auto"/>
            <w:noWrap/>
            <w:vAlign w:val="bottom"/>
            <w:hideMark/>
          </w:tcPr>
          <w:p w:rsidR="00D94890" w:rsidRPr="008C5607" w:rsidRDefault="00D94890" w:rsidP="00604C36">
            <w:pPr>
              <w:rPr>
                <w:rFonts w:eastAsia="Times New Roman"/>
                <w:color w:val="000000"/>
                <w:sz w:val="20"/>
                <w:szCs w:val="20"/>
              </w:rPr>
            </w:pPr>
            <w:r>
              <w:rPr>
                <w:rFonts w:eastAsia="Times New Roman"/>
                <w:color w:val="000000"/>
                <w:sz w:val="20"/>
                <w:szCs w:val="20"/>
              </w:rPr>
              <w:t>Nucor Steel</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Twohy</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Justin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2014</w:t>
            </w:r>
          </w:p>
        </w:tc>
        <w:tc>
          <w:tcPr>
            <w:tcW w:w="3021" w:type="dxa"/>
            <w:shd w:val="clear" w:color="auto" w:fill="auto"/>
            <w:noWrap/>
            <w:vAlign w:val="bottom"/>
            <w:hideMark/>
          </w:tcPr>
          <w:p w:rsidR="00D94890" w:rsidRPr="00754AD5" w:rsidRDefault="00D94890" w:rsidP="00604C36">
            <w:pPr>
              <w:rPr>
                <w:rFonts w:eastAsia="Times New Roman"/>
                <w:bCs/>
                <w:color w:val="000000"/>
                <w:sz w:val="20"/>
                <w:szCs w:val="20"/>
              </w:rPr>
            </w:pPr>
            <w:r>
              <w:rPr>
                <w:rFonts w:eastAsia="Times New Roman"/>
                <w:bCs/>
                <w:color w:val="000000"/>
                <w:sz w:val="20"/>
                <w:szCs w:val="20"/>
              </w:rPr>
              <w:t>RC Regional Health</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Leuschen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Claire</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2014</w:t>
            </w:r>
          </w:p>
        </w:tc>
        <w:tc>
          <w:tcPr>
            <w:tcW w:w="3021" w:type="dxa"/>
            <w:shd w:val="clear" w:color="auto" w:fill="auto"/>
            <w:noWrap/>
            <w:vAlign w:val="bottom"/>
            <w:hideMark/>
          </w:tcPr>
          <w:p w:rsidR="00D94890" w:rsidRPr="00754AD5" w:rsidRDefault="00D94890" w:rsidP="00604C36">
            <w:pPr>
              <w:rPr>
                <w:rFonts w:eastAsia="Times New Roman"/>
                <w:color w:val="000000"/>
                <w:sz w:val="20"/>
                <w:szCs w:val="20"/>
              </w:rPr>
            </w:pPr>
            <w:r w:rsidRPr="00754AD5">
              <w:rPr>
                <w:rFonts w:eastAsia="Times New Roman"/>
                <w:color w:val="000000"/>
                <w:sz w:val="20"/>
                <w:szCs w:val="20"/>
              </w:rPr>
              <w:t>Klondex Mine</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Al-Yousifi</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Ammani</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2014</w:t>
            </w:r>
          </w:p>
        </w:tc>
        <w:tc>
          <w:tcPr>
            <w:tcW w:w="3021" w:type="dxa"/>
            <w:shd w:val="clear" w:color="auto" w:fill="auto"/>
            <w:noWrap/>
            <w:vAlign w:val="bottom"/>
            <w:hideMark/>
          </w:tcPr>
          <w:p w:rsidR="00D94890" w:rsidRPr="00754AD5" w:rsidRDefault="00D94890" w:rsidP="00604C36">
            <w:pPr>
              <w:rPr>
                <w:rFonts w:eastAsia="Times New Roman"/>
                <w:color w:val="000000"/>
                <w:sz w:val="20"/>
                <w:szCs w:val="20"/>
              </w:rPr>
            </w:pPr>
            <w:r w:rsidRPr="00754AD5">
              <w:rPr>
                <w:rFonts w:eastAsia="Times New Roman"/>
                <w:color w:val="000000"/>
                <w:sz w:val="20"/>
                <w:szCs w:val="20"/>
              </w:rPr>
              <w:t>Returned to Kuwait</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Bolinger</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Austin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2014</w:t>
            </w:r>
          </w:p>
        </w:tc>
        <w:tc>
          <w:tcPr>
            <w:tcW w:w="3021" w:type="dxa"/>
            <w:shd w:val="clear" w:color="auto" w:fill="auto"/>
            <w:noWrap/>
            <w:vAlign w:val="bottom"/>
            <w:hideMark/>
          </w:tcPr>
          <w:p w:rsidR="00D94890" w:rsidRPr="00754AD5" w:rsidRDefault="00D94890" w:rsidP="00604C36">
            <w:pPr>
              <w:rPr>
                <w:rFonts w:eastAsia="Times New Roman"/>
                <w:bCs/>
                <w:color w:val="000000"/>
                <w:sz w:val="20"/>
                <w:szCs w:val="20"/>
              </w:rPr>
            </w:pPr>
            <w:r w:rsidRPr="00754AD5">
              <w:rPr>
                <w:rFonts w:eastAsia="Times New Roman"/>
                <w:bCs/>
                <w:color w:val="000000"/>
                <w:sz w:val="20"/>
                <w:szCs w:val="20"/>
              </w:rPr>
              <w:t>Looking</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 </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Juusola</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Royle</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2014</w:t>
            </w:r>
          </w:p>
        </w:tc>
        <w:tc>
          <w:tcPr>
            <w:tcW w:w="3021" w:type="dxa"/>
            <w:shd w:val="clear" w:color="auto" w:fill="auto"/>
            <w:noWrap/>
            <w:vAlign w:val="bottom"/>
            <w:hideMark/>
          </w:tcPr>
          <w:p w:rsidR="00D94890" w:rsidRPr="00754AD5" w:rsidRDefault="00D94890" w:rsidP="00604C36">
            <w:pPr>
              <w:rPr>
                <w:rFonts w:eastAsia="Times New Roman"/>
                <w:color w:val="000000"/>
                <w:sz w:val="20"/>
                <w:szCs w:val="20"/>
              </w:rPr>
            </w:pPr>
            <w:r w:rsidRPr="00754AD5">
              <w:rPr>
                <w:rFonts w:eastAsia="Times New Roman"/>
                <w:color w:val="000000"/>
                <w:sz w:val="20"/>
                <w:szCs w:val="20"/>
              </w:rPr>
              <w:t>Spirit Aerosystems</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Olsen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Friend</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2014</w:t>
            </w:r>
          </w:p>
        </w:tc>
        <w:tc>
          <w:tcPr>
            <w:tcW w:w="3021" w:type="dxa"/>
            <w:shd w:val="clear" w:color="auto" w:fill="auto"/>
            <w:noWrap/>
            <w:vAlign w:val="bottom"/>
            <w:hideMark/>
          </w:tcPr>
          <w:p w:rsidR="00D94890" w:rsidRPr="00754AD5" w:rsidRDefault="00D94890" w:rsidP="00604C36">
            <w:pPr>
              <w:rPr>
                <w:rFonts w:eastAsia="Times New Roman"/>
                <w:bCs/>
                <w:color w:val="000000"/>
                <w:sz w:val="20"/>
                <w:szCs w:val="20"/>
              </w:rPr>
            </w:pPr>
            <w:r w:rsidRPr="00754AD5">
              <w:rPr>
                <w:rFonts w:eastAsia="Times New Roman"/>
                <w:bCs/>
                <w:color w:val="000000"/>
                <w:sz w:val="20"/>
                <w:szCs w:val="20"/>
              </w:rPr>
              <w:t>Looking</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 </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Galvin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Jennifer</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2015</w:t>
            </w:r>
          </w:p>
        </w:tc>
        <w:tc>
          <w:tcPr>
            <w:tcW w:w="3021" w:type="dxa"/>
            <w:shd w:val="clear" w:color="auto" w:fill="auto"/>
            <w:noWrap/>
            <w:vAlign w:val="bottom"/>
            <w:hideMark/>
          </w:tcPr>
          <w:p w:rsidR="00D94890" w:rsidRPr="00754AD5" w:rsidRDefault="00D94890" w:rsidP="00604C36">
            <w:pPr>
              <w:rPr>
                <w:rFonts w:eastAsia="Times New Roman"/>
                <w:color w:val="000000"/>
                <w:sz w:val="20"/>
                <w:szCs w:val="20"/>
              </w:rPr>
            </w:pPr>
            <w:r>
              <w:rPr>
                <w:rFonts w:eastAsia="Times New Roman"/>
                <w:color w:val="000000"/>
                <w:sz w:val="20"/>
                <w:szCs w:val="20"/>
              </w:rPr>
              <w:t>MS</w:t>
            </w:r>
            <w:r w:rsidRPr="00754AD5">
              <w:rPr>
                <w:rFonts w:eastAsia="Times New Roman"/>
                <w:color w:val="000000"/>
                <w:sz w:val="20"/>
                <w:szCs w:val="20"/>
              </w:rPr>
              <w:t xml:space="preserve"> student </w:t>
            </w:r>
            <w:r>
              <w:rPr>
                <w:rFonts w:eastAsia="Times New Roman"/>
                <w:color w:val="000000"/>
                <w:sz w:val="20"/>
                <w:szCs w:val="20"/>
              </w:rPr>
              <w:t>SDSM&amp;T</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Hansen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Joseph</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2015</w:t>
            </w:r>
          </w:p>
        </w:tc>
        <w:tc>
          <w:tcPr>
            <w:tcW w:w="3021" w:type="dxa"/>
            <w:shd w:val="clear" w:color="auto" w:fill="auto"/>
            <w:noWrap/>
            <w:vAlign w:val="bottom"/>
            <w:hideMark/>
          </w:tcPr>
          <w:p w:rsidR="00D94890" w:rsidRPr="00754AD5" w:rsidRDefault="00D94890" w:rsidP="00604C36">
            <w:pPr>
              <w:rPr>
                <w:rFonts w:eastAsia="Times New Roman"/>
                <w:color w:val="000000"/>
                <w:sz w:val="20"/>
                <w:szCs w:val="20"/>
              </w:rPr>
            </w:pPr>
            <w:r w:rsidRPr="00754AD5">
              <w:rPr>
                <w:rFonts w:eastAsia="Times New Roman"/>
                <w:color w:val="000000"/>
                <w:sz w:val="20"/>
                <w:szCs w:val="20"/>
              </w:rPr>
              <w:t>Nucor Steel</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Holmquist</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Allen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2015</w:t>
            </w:r>
          </w:p>
        </w:tc>
        <w:tc>
          <w:tcPr>
            <w:tcW w:w="3021" w:type="dxa"/>
            <w:shd w:val="clear" w:color="auto" w:fill="auto"/>
            <w:noWrap/>
            <w:vAlign w:val="bottom"/>
            <w:hideMark/>
          </w:tcPr>
          <w:p w:rsidR="00D94890" w:rsidRPr="00754AD5" w:rsidRDefault="00D94890" w:rsidP="00604C36">
            <w:pPr>
              <w:rPr>
                <w:rFonts w:eastAsia="Times New Roman"/>
                <w:color w:val="000000"/>
                <w:sz w:val="20"/>
                <w:szCs w:val="20"/>
              </w:rPr>
            </w:pPr>
            <w:r w:rsidRPr="00754AD5">
              <w:rPr>
                <w:rFonts w:eastAsia="Times New Roman"/>
                <w:color w:val="000000"/>
                <w:sz w:val="20"/>
                <w:szCs w:val="20"/>
              </w:rPr>
              <w:t>Nucor Steel</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Madden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Nathan</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2015</w:t>
            </w:r>
          </w:p>
        </w:tc>
        <w:tc>
          <w:tcPr>
            <w:tcW w:w="3021" w:type="dxa"/>
            <w:shd w:val="clear" w:color="auto" w:fill="auto"/>
            <w:noWrap/>
            <w:vAlign w:val="bottom"/>
            <w:hideMark/>
          </w:tcPr>
          <w:p w:rsidR="00D94890" w:rsidRPr="00754AD5" w:rsidRDefault="00D94890" w:rsidP="00604C36">
            <w:pPr>
              <w:rPr>
                <w:rFonts w:eastAsia="Times New Roman"/>
                <w:color w:val="000000"/>
                <w:sz w:val="20"/>
                <w:szCs w:val="20"/>
              </w:rPr>
            </w:pPr>
            <w:r w:rsidRPr="00754AD5">
              <w:rPr>
                <w:rFonts w:eastAsia="Times New Roman"/>
                <w:color w:val="000000"/>
                <w:sz w:val="20"/>
                <w:szCs w:val="20"/>
              </w:rPr>
              <w:t>PhD student U of IL</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Olmstead</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Leif</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2015</w:t>
            </w:r>
          </w:p>
        </w:tc>
        <w:tc>
          <w:tcPr>
            <w:tcW w:w="3021" w:type="dxa"/>
            <w:shd w:val="clear" w:color="auto" w:fill="auto"/>
            <w:noWrap/>
            <w:vAlign w:val="bottom"/>
            <w:hideMark/>
          </w:tcPr>
          <w:p w:rsidR="00D94890" w:rsidRPr="00754AD5" w:rsidRDefault="00D94890" w:rsidP="00604C36">
            <w:pPr>
              <w:rPr>
                <w:rFonts w:eastAsia="Times New Roman"/>
                <w:bCs/>
                <w:color w:val="000000"/>
                <w:sz w:val="20"/>
                <w:szCs w:val="20"/>
              </w:rPr>
            </w:pPr>
            <w:r w:rsidRPr="00754AD5">
              <w:rPr>
                <w:rFonts w:eastAsia="Times New Roman"/>
                <w:bCs/>
                <w:color w:val="000000"/>
                <w:sz w:val="20"/>
                <w:szCs w:val="20"/>
              </w:rPr>
              <w:t>Looking</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 </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Santistevan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Myriah</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2015</w:t>
            </w:r>
          </w:p>
        </w:tc>
        <w:tc>
          <w:tcPr>
            <w:tcW w:w="3021" w:type="dxa"/>
            <w:shd w:val="clear" w:color="auto" w:fill="auto"/>
            <w:noWrap/>
            <w:vAlign w:val="bottom"/>
            <w:hideMark/>
          </w:tcPr>
          <w:p w:rsidR="00D94890" w:rsidRPr="00754AD5" w:rsidRDefault="00D94890" w:rsidP="00604C36">
            <w:pPr>
              <w:rPr>
                <w:rFonts w:eastAsia="Times New Roman"/>
                <w:color w:val="000000"/>
                <w:sz w:val="20"/>
                <w:szCs w:val="20"/>
              </w:rPr>
            </w:pPr>
            <w:r w:rsidRPr="00754AD5">
              <w:rPr>
                <w:rFonts w:eastAsia="Times New Roman"/>
                <w:color w:val="000000"/>
                <w:sz w:val="20"/>
                <w:szCs w:val="20"/>
              </w:rPr>
              <w:t>Nucor Steel</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Simpson</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Thomas</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2015</w:t>
            </w:r>
          </w:p>
        </w:tc>
        <w:tc>
          <w:tcPr>
            <w:tcW w:w="3021" w:type="dxa"/>
            <w:shd w:val="clear" w:color="auto" w:fill="auto"/>
            <w:noWrap/>
            <w:vAlign w:val="bottom"/>
            <w:hideMark/>
          </w:tcPr>
          <w:p w:rsidR="00D94890" w:rsidRPr="00754AD5" w:rsidRDefault="00D94890" w:rsidP="00604C36">
            <w:pPr>
              <w:rPr>
                <w:rFonts w:eastAsia="Times New Roman"/>
                <w:bCs/>
                <w:color w:val="000000"/>
                <w:sz w:val="20"/>
                <w:szCs w:val="20"/>
              </w:rPr>
            </w:pPr>
            <w:r w:rsidRPr="00754AD5">
              <w:rPr>
                <w:rFonts w:eastAsia="Times New Roman"/>
                <w:bCs/>
                <w:color w:val="000000"/>
                <w:sz w:val="20"/>
                <w:szCs w:val="20"/>
              </w:rPr>
              <w:t>Looking</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 </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Stangohr</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William</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2015</w:t>
            </w:r>
          </w:p>
        </w:tc>
        <w:tc>
          <w:tcPr>
            <w:tcW w:w="3021" w:type="dxa"/>
            <w:shd w:val="clear" w:color="auto" w:fill="auto"/>
            <w:noWrap/>
            <w:vAlign w:val="bottom"/>
            <w:hideMark/>
          </w:tcPr>
          <w:p w:rsidR="00D94890" w:rsidRPr="00754AD5" w:rsidRDefault="00D94890" w:rsidP="00604C36">
            <w:pPr>
              <w:rPr>
                <w:rFonts w:eastAsia="Times New Roman"/>
                <w:color w:val="000000"/>
                <w:sz w:val="20"/>
                <w:szCs w:val="20"/>
              </w:rPr>
            </w:pPr>
            <w:r w:rsidRPr="00754AD5">
              <w:rPr>
                <w:rFonts w:eastAsia="Times New Roman"/>
                <w:color w:val="000000"/>
                <w:sz w:val="20"/>
                <w:szCs w:val="20"/>
              </w:rPr>
              <w:t>Walker Forge</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Dillenger</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Caleb</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2015</w:t>
            </w:r>
          </w:p>
        </w:tc>
        <w:tc>
          <w:tcPr>
            <w:tcW w:w="3021" w:type="dxa"/>
            <w:shd w:val="clear" w:color="auto" w:fill="auto"/>
            <w:noWrap/>
            <w:vAlign w:val="bottom"/>
            <w:hideMark/>
          </w:tcPr>
          <w:p w:rsidR="00D94890" w:rsidRPr="00754AD5" w:rsidRDefault="00D94890" w:rsidP="00604C36">
            <w:pPr>
              <w:rPr>
                <w:rFonts w:eastAsia="Times New Roman"/>
                <w:color w:val="000000"/>
                <w:sz w:val="20"/>
                <w:szCs w:val="20"/>
              </w:rPr>
            </w:pPr>
            <w:r>
              <w:rPr>
                <w:rFonts w:eastAsia="Times New Roman"/>
                <w:color w:val="000000"/>
                <w:sz w:val="20"/>
                <w:szCs w:val="20"/>
              </w:rPr>
              <w:t>MS</w:t>
            </w:r>
            <w:r w:rsidRPr="00754AD5">
              <w:rPr>
                <w:rFonts w:eastAsia="Times New Roman"/>
                <w:color w:val="000000"/>
                <w:sz w:val="20"/>
                <w:szCs w:val="20"/>
              </w:rPr>
              <w:t xml:space="preserve"> student </w:t>
            </w:r>
            <w:r>
              <w:rPr>
                <w:rFonts w:eastAsia="Times New Roman"/>
                <w:color w:val="000000"/>
                <w:sz w:val="20"/>
                <w:szCs w:val="20"/>
              </w:rPr>
              <w:t>SDSM&amp;T</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D94890">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Rost</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Oris</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2015</w:t>
            </w:r>
          </w:p>
        </w:tc>
        <w:tc>
          <w:tcPr>
            <w:tcW w:w="3021" w:type="dxa"/>
            <w:shd w:val="clear" w:color="auto" w:fill="auto"/>
            <w:noWrap/>
            <w:vAlign w:val="bottom"/>
            <w:hideMark/>
          </w:tcPr>
          <w:p w:rsidR="00D94890" w:rsidRPr="00754AD5" w:rsidRDefault="00D94890" w:rsidP="00604C36">
            <w:pPr>
              <w:rPr>
                <w:rFonts w:eastAsia="Times New Roman"/>
                <w:color w:val="000000"/>
                <w:sz w:val="20"/>
                <w:szCs w:val="20"/>
              </w:rPr>
            </w:pPr>
            <w:r w:rsidRPr="00754AD5">
              <w:rPr>
                <w:rFonts w:eastAsia="Times New Roman"/>
                <w:color w:val="000000"/>
                <w:sz w:val="20"/>
                <w:szCs w:val="20"/>
              </w:rPr>
              <w:t>Denso</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D94890">
        <w:trPr>
          <w:trHeight w:val="255"/>
        </w:trPr>
        <w:tc>
          <w:tcPr>
            <w:tcW w:w="236" w:type="dxa"/>
            <w:tcBorders>
              <w:left w:val="single" w:sz="4" w:space="0" w:color="auto"/>
              <w:bottom w:val="single" w:sz="4" w:space="0" w:color="auto"/>
            </w:tcBorders>
          </w:tcPr>
          <w:p w:rsidR="00D94890" w:rsidRPr="008C5607" w:rsidRDefault="00D94890" w:rsidP="00604C36">
            <w:pPr>
              <w:rPr>
                <w:rFonts w:eastAsia="Times New Roman"/>
                <w:color w:val="000000"/>
                <w:sz w:val="20"/>
                <w:szCs w:val="20"/>
              </w:rPr>
            </w:pPr>
          </w:p>
        </w:tc>
        <w:tc>
          <w:tcPr>
            <w:tcW w:w="1780" w:type="dxa"/>
            <w:gridSpan w:val="2"/>
            <w:tcBorders>
              <w:bottom w:val="single" w:sz="4" w:space="0" w:color="auto"/>
            </w:tcBorders>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Rowe</w:t>
            </w:r>
          </w:p>
        </w:tc>
        <w:tc>
          <w:tcPr>
            <w:tcW w:w="1361" w:type="dxa"/>
            <w:tcBorders>
              <w:bottom w:val="single" w:sz="4" w:space="0" w:color="auto"/>
            </w:tcBorders>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Devin</w:t>
            </w:r>
          </w:p>
        </w:tc>
        <w:tc>
          <w:tcPr>
            <w:tcW w:w="672" w:type="dxa"/>
            <w:tcBorders>
              <w:bottom w:val="single" w:sz="4" w:space="0" w:color="auto"/>
            </w:tcBorders>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2015</w:t>
            </w:r>
          </w:p>
        </w:tc>
        <w:tc>
          <w:tcPr>
            <w:tcW w:w="3021" w:type="dxa"/>
            <w:tcBorders>
              <w:bottom w:val="single" w:sz="4" w:space="0" w:color="auto"/>
            </w:tcBorders>
            <w:shd w:val="clear" w:color="auto" w:fill="auto"/>
            <w:noWrap/>
            <w:vAlign w:val="bottom"/>
            <w:hideMark/>
          </w:tcPr>
          <w:p w:rsidR="00D94890" w:rsidRPr="00754AD5" w:rsidRDefault="00D94890" w:rsidP="00604C36">
            <w:pPr>
              <w:rPr>
                <w:rFonts w:eastAsia="Times New Roman"/>
                <w:color w:val="000000"/>
                <w:sz w:val="20"/>
                <w:szCs w:val="20"/>
              </w:rPr>
            </w:pPr>
            <w:r>
              <w:rPr>
                <w:rFonts w:eastAsia="Times New Roman"/>
                <w:color w:val="000000"/>
                <w:sz w:val="20"/>
                <w:szCs w:val="20"/>
              </w:rPr>
              <w:t>MS</w:t>
            </w:r>
            <w:r w:rsidRPr="00754AD5">
              <w:rPr>
                <w:rFonts w:eastAsia="Times New Roman"/>
                <w:color w:val="000000"/>
                <w:sz w:val="20"/>
                <w:szCs w:val="20"/>
              </w:rPr>
              <w:t xml:space="preserve"> student </w:t>
            </w:r>
            <w:r>
              <w:rPr>
                <w:rFonts w:eastAsia="Times New Roman"/>
                <w:color w:val="000000"/>
                <w:sz w:val="20"/>
                <w:szCs w:val="20"/>
              </w:rPr>
              <w:t>SDSM&amp;T</w:t>
            </w:r>
          </w:p>
        </w:tc>
        <w:tc>
          <w:tcPr>
            <w:tcW w:w="783" w:type="dxa"/>
            <w:tcBorders>
              <w:bottom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672" w:type="dxa"/>
            <w:tcBorders>
              <w:bottom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w:t>
            </w:r>
          </w:p>
        </w:tc>
        <w:tc>
          <w:tcPr>
            <w:tcW w:w="583" w:type="dxa"/>
            <w:gridSpan w:val="2"/>
            <w:tcBorders>
              <w:bottom w:val="single" w:sz="4" w:space="0" w:color="auto"/>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gridAfter w:val="1"/>
          <w:wAfter w:w="236" w:type="dxa"/>
          <w:trHeight w:val="255"/>
        </w:trPr>
        <w:tc>
          <w:tcPr>
            <w:tcW w:w="8872" w:type="dxa"/>
            <w:gridSpan w:val="9"/>
            <w:tcBorders>
              <w:bottom w:val="single" w:sz="4" w:space="0" w:color="auto"/>
            </w:tcBorders>
            <w:shd w:val="clear" w:color="auto" w:fill="auto"/>
            <w:noWrap/>
          </w:tcPr>
          <w:p w:rsidR="00D94890" w:rsidRDefault="00D94890" w:rsidP="00604C36">
            <w:pPr>
              <w:rPr>
                <w:rFonts w:eastAsia="Times New Roman"/>
                <w:bCs/>
                <w:color w:val="000000"/>
              </w:rPr>
            </w:pPr>
          </w:p>
          <w:p w:rsidR="00D94890" w:rsidRDefault="00D94890" w:rsidP="00604C36">
            <w:pPr>
              <w:rPr>
                <w:rFonts w:eastAsia="Times New Roman"/>
                <w:bCs/>
                <w:color w:val="000000"/>
              </w:rPr>
            </w:pPr>
          </w:p>
          <w:p w:rsidR="00D94890" w:rsidRDefault="00D94890" w:rsidP="00604C36">
            <w:pPr>
              <w:rPr>
                <w:rFonts w:eastAsia="Times New Roman"/>
                <w:bCs/>
                <w:color w:val="000000"/>
              </w:rPr>
            </w:pPr>
          </w:p>
          <w:p w:rsidR="00D94890" w:rsidRPr="00B37649" w:rsidRDefault="00D94890" w:rsidP="00604C36">
            <w:pPr>
              <w:rPr>
                <w:rFonts w:eastAsia="Times New Roman"/>
                <w:bCs/>
                <w:color w:val="000000"/>
              </w:rPr>
            </w:pPr>
            <w:r>
              <w:rPr>
                <w:rFonts w:eastAsia="Times New Roman"/>
                <w:bCs/>
                <w:color w:val="000000"/>
              </w:rPr>
              <w:t>Table 1-16 Program Graduates 2009-15  (c</w:t>
            </w:r>
            <w:r w:rsidRPr="00B37649">
              <w:rPr>
                <w:rFonts w:eastAsia="Times New Roman"/>
                <w:bCs/>
                <w:color w:val="000000"/>
              </w:rPr>
              <w:t>ont’d</w:t>
            </w:r>
            <w:r>
              <w:rPr>
                <w:rFonts w:eastAsia="Times New Roman"/>
                <w:bCs/>
                <w:color w:val="000000"/>
              </w:rPr>
              <w:t>)</w:t>
            </w:r>
          </w:p>
        </w:tc>
      </w:tr>
      <w:tr w:rsidR="00D94890" w:rsidRPr="008C5607" w:rsidTr="00604C36">
        <w:trPr>
          <w:trHeight w:val="255"/>
        </w:trPr>
        <w:tc>
          <w:tcPr>
            <w:tcW w:w="236" w:type="dxa"/>
            <w:tcBorders>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Trinter</w:t>
            </w:r>
          </w:p>
        </w:tc>
        <w:tc>
          <w:tcPr>
            <w:tcW w:w="1361" w:type="dxa"/>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Cody</w:t>
            </w:r>
          </w:p>
        </w:tc>
        <w:tc>
          <w:tcPr>
            <w:tcW w:w="672" w:type="dxa"/>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2015</w:t>
            </w:r>
          </w:p>
        </w:tc>
        <w:tc>
          <w:tcPr>
            <w:tcW w:w="3021" w:type="dxa"/>
            <w:shd w:val="clear" w:color="auto" w:fill="auto"/>
            <w:noWrap/>
            <w:vAlign w:val="bottom"/>
            <w:hideMark/>
          </w:tcPr>
          <w:p w:rsidR="00D94890" w:rsidRPr="00754AD5" w:rsidRDefault="00D94890" w:rsidP="00604C36">
            <w:pPr>
              <w:rPr>
                <w:rFonts w:eastAsia="Times New Roman"/>
                <w:bCs/>
                <w:color w:val="000000"/>
                <w:sz w:val="20"/>
                <w:szCs w:val="20"/>
              </w:rPr>
            </w:pPr>
            <w:r w:rsidRPr="00754AD5">
              <w:rPr>
                <w:rFonts w:eastAsia="Times New Roman"/>
                <w:bCs/>
                <w:color w:val="000000"/>
                <w:sz w:val="20"/>
                <w:szCs w:val="20"/>
              </w:rPr>
              <w:t>No Reponse</w:t>
            </w:r>
          </w:p>
        </w:tc>
        <w:tc>
          <w:tcPr>
            <w:tcW w:w="783" w:type="dxa"/>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 </w:t>
            </w:r>
          </w:p>
        </w:tc>
        <w:tc>
          <w:tcPr>
            <w:tcW w:w="672" w:type="dxa"/>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70"/>
        </w:trPr>
        <w:tc>
          <w:tcPr>
            <w:tcW w:w="236" w:type="dxa"/>
            <w:tcBorders>
              <w:left w:val="single" w:sz="4" w:space="0" w:color="auto"/>
              <w:bottom w:val="single" w:sz="4" w:space="0" w:color="auto"/>
            </w:tcBorders>
          </w:tcPr>
          <w:p w:rsidR="00D94890" w:rsidRPr="008C5607" w:rsidRDefault="00D94890" w:rsidP="00604C36">
            <w:pPr>
              <w:rPr>
                <w:rFonts w:eastAsia="Times New Roman"/>
                <w:color w:val="000000"/>
                <w:sz w:val="20"/>
                <w:szCs w:val="20"/>
              </w:rPr>
            </w:pPr>
          </w:p>
        </w:tc>
        <w:tc>
          <w:tcPr>
            <w:tcW w:w="1780" w:type="dxa"/>
            <w:gridSpan w:val="2"/>
            <w:tcBorders>
              <w:bottom w:val="single" w:sz="4" w:space="0" w:color="auto"/>
            </w:tcBorders>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Willman</w:t>
            </w:r>
          </w:p>
        </w:tc>
        <w:tc>
          <w:tcPr>
            <w:tcW w:w="1361" w:type="dxa"/>
            <w:tcBorders>
              <w:bottom w:val="single" w:sz="4" w:space="0" w:color="auto"/>
            </w:tcBorders>
            <w:shd w:val="clear" w:color="auto" w:fill="auto"/>
            <w:noWrap/>
            <w:vAlign w:val="bottom"/>
            <w:hideMark/>
          </w:tcPr>
          <w:p w:rsidR="00D94890" w:rsidRPr="00134D9A" w:rsidRDefault="00D94890" w:rsidP="00604C36">
            <w:pPr>
              <w:rPr>
                <w:rFonts w:eastAsia="Times New Roman"/>
                <w:color w:val="000000"/>
                <w:sz w:val="20"/>
                <w:szCs w:val="20"/>
                <w:highlight w:val="black"/>
              </w:rPr>
            </w:pPr>
            <w:r w:rsidRPr="00134D9A">
              <w:rPr>
                <w:rFonts w:eastAsia="Times New Roman"/>
                <w:color w:val="000000"/>
                <w:sz w:val="20"/>
                <w:szCs w:val="20"/>
                <w:highlight w:val="black"/>
              </w:rPr>
              <w:t>Michael</w:t>
            </w:r>
          </w:p>
        </w:tc>
        <w:tc>
          <w:tcPr>
            <w:tcW w:w="672" w:type="dxa"/>
            <w:tcBorders>
              <w:bottom w:val="single" w:sz="4" w:space="0" w:color="auto"/>
            </w:tcBorders>
            <w:shd w:val="clear" w:color="auto" w:fill="auto"/>
            <w:noWrap/>
            <w:vAlign w:val="bottom"/>
            <w:hideMark/>
          </w:tcPr>
          <w:p w:rsidR="00D94890" w:rsidRPr="008C5607" w:rsidRDefault="00D94890" w:rsidP="00604C36">
            <w:pPr>
              <w:jc w:val="right"/>
              <w:rPr>
                <w:rFonts w:eastAsia="Times New Roman"/>
                <w:color w:val="000000"/>
                <w:sz w:val="20"/>
                <w:szCs w:val="20"/>
              </w:rPr>
            </w:pPr>
            <w:r w:rsidRPr="008C5607">
              <w:rPr>
                <w:rFonts w:eastAsia="Times New Roman"/>
                <w:color w:val="000000"/>
                <w:sz w:val="20"/>
                <w:szCs w:val="20"/>
              </w:rPr>
              <w:t>2015</w:t>
            </w:r>
          </w:p>
        </w:tc>
        <w:tc>
          <w:tcPr>
            <w:tcW w:w="3021" w:type="dxa"/>
            <w:tcBorders>
              <w:bottom w:val="single" w:sz="4" w:space="0" w:color="auto"/>
            </w:tcBorders>
            <w:shd w:val="clear" w:color="auto" w:fill="auto"/>
            <w:noWrap/>
            <w:vAlign w:val="bottom"/>
            <w:hideMark/>
          </w:tcPr>
          <w:p w:rsidR="00D94890" w:rsidRPr="00754AD5" w:rsidRDefault="00D94890" w:rsidP="00604C36">
            <w:pPr>
              <w:rPr>
                <w:rFonts w:eastAsia="Times New Roman"/>
                <w:bCs/>
                <w:color w:val="000000"/>
                <w:sz w:val="20"/>
                <w:szCs w:val="20"/>
              </w:rPr>
            </w:pPr>
            <w:r>
              <w:rPr>
                <w:rFonts w:eastAsia="Times New Roman"/>
                <w:bCs/>
                <w:color w:val="000000"/>
                <w:sz w:val="20"/>
                <w:szCs w:val="20"/>
              </w:rPr>
              <w:t>Tinker AFB</w:t>
            </w:r>
          </w:p>
        </w:tc>
        <w:tc>
          <w:tcPr>
            <w:tcW w:w="783" w:type="dxa"/>
            <w:tcBorders>
              <w:bottom w:val="single" w:sz="4" w:space="0" w:color="auto"/>
            </w:tcBorders>
            <w:shd w:val="clear" w:color="auto" w:fill="auto"/>
            <w:noWrap/>
            <w:vAlign w:val="bottom"/>
            <w:hideMark/>
          </w:tcPr>
          <w:p w:rsidR="00D94890" w:rsidRPr="008C5607" w:rsidRDefault="00D94890" w:rsidP="00604C36">
            <w:pPr>
              <w:jc w:val="center"/>
              <w:rPr>
                <w:rFonts w:eastAsia="Times New Roman"/>
                <w:b/>
                <w:bCs/>
                <w:color w:val="000000"/>
                <w:sz w:val="20"/>
                <w:szCs w:val="20"/>
              </w:rPr>
            </w:pPr>
            <w:r w:rsidRPr="008C5607">
              <w:rPr>
                <w:rFonts w:eastAsia="Times New Roman"/>
                <w:color w:val="000000"/>
                <w:sz w:val="20"/>
                <w:szCs w:val="20"/>
              </w:rPr>
              <w:t>1</w:t>
            </w:r>
            <w:r w:rsidRPr="008C5607">
              <w:rPr>
                <w:rFonts w:eastAsia="Times New Roman"/>
                <w:b/>
                <w:bCs/>
                <w:color w:val="000000"/>
                <w:sz w:val="20"/>
                <w:szCs w:val="20"/>
              </w:rPr>
              <w:t> </w:t>
            </w:r>
          </w:p>
        </w:tc>
        <w:tc>
          <w:tcPr>
            <w:tcW w:w="672" w:type="dxa"/>
            <w:tcBorders>
              <w:bottom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583" w:type="dxa"/>
            <w:gridSpan w:val="2"/>
            <w:tcBorders>
              <w:bottom w:val="single" w:sz="4" w:space="0" w:color="auto"/>
              <w:right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r>
      <w:tr w:rsidR="00D94890" w:rsidRPr="008C5607" w:rsidTr="00604C36">
        <w:trPr>
          <w:trHeight w:val="255"/>
        </w:trPr>
        <w:tc>
          <w:tcPr>
            <w:tcW w:w="236" w:type="dxa"/>
            <w:tcBorders>
              <w:top w:val="single" w:sz="4" w:space="0" w:color="auto"/>
              <w:left w:val="single" w:sz="4" w:space="0" w:color="auto"/>
            </w:tcBorders>
          </w:tcPr>
          <w:p w:rsidR="00D94890" w:rsidRPr="008C5607" w:rsidRDefault="00D94890" w:rsidP="00604C36">
            <w:pPr>
              <w:rPr>
                <w:rFonts w:eastAsia="Times New Roman"/>
                <w:color w:val="000000"/>
                <w:sz w:val="20"/>
                <w:szCs w:val="20"/>
              </w:rPr>
            </w:pPr>
          </w:p>
        </w:tc>
        <w:tc>
          <w:tcPr>
            <w:tcW w:w="1780" w:type="dxa"/>
            <w:gridSpan w:val="2"/>
            <w:tcBorders>
              <w:top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1361" w:type="dxa"/>
            <w:tcBorders>
              <w:top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672" w:type="dxa"/>
            <w:tcBorders>
              <w:top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3021" w:type="dxa"/>
            <w:tcBorders>
              <w:top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783" w:type="dxa"/>
            <w:tcBorders>
              <w:top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7</w:t>
            </w:r>
            <w:r>
              <w:rPr>
                <w:rFonts w:eastAsia="Times New Roman"/>
                <w:color w:val="000000"/>
                <w:sz w:val="20"/>
                <w:szCs w:val="20"/>
              </w:rPr>
              <w:t>5</w:t>
            </w:r>
          </w:p>
        </w:tc>
        <w:tc>
          <w:tcPr>
            <w:tcW w:w="672" w:type="dxa"/>
            <w:tcBorders>
              <w:top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20</w:t>
            </w:r>
          </w:p>
        </w:tc>
        <w:tc>
          <w:tcPr>
            <w:tcW w:w="583" w:type="dxa"/>
            <w:gridSpan w:val="2"/>
            <w:tcBorders>
              <w:top w:val="single" w:sz="4" w:space="0" w:color="auto"/>
              <w:right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12</w:t>
            </w:r>
          </w:p>
        </w:tc>
      </w:tr>
      <w:tr w:rsidR="00D94890" w:rsidRPr="008C5607" w:rsidTr="00604C36">
        <w:trPr>
          <w:trHeight w:val="270"/>
        </w:trPr>
        <w:tc>
          <w:tcPr>
            <w:tcW w:w="236" w:type="dxa"/>
            <w:tcBorders>
              <w:left w:val="single" w:sz="4" w:space="0" w:color="auto"/>
              <w:bottom w:val="single" w:sz="4" w:space="0" w:color="auto"/>
            </w:tcBorders>
          </w:tcPr>
          <w:p w:rsidR="00D94890" w:rsidRPr="008C5607" w:rsidRDefault="00D94890" w:rsidP="00604C36">
            <w:pPr>
              <w:rPr>
                <w:rFonts w:eastAsia="Times New Roman"/>
                <w:color w:val="000000"/>
                <w:sz w:val="20"/>
                <w:szCs w:val="20"/>
              </w:rPr>
            </w:pPr>
          </w:p>
        </w:tc>
        <w:tc>
          <w:tcPr>
            <w:tcW w:w="1780" w:type="dxa"/>
            <w:gridSpan w:val="2"/>
            <w:tcBorders>
              <w:bottom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1361" w:type="dxa"/>
            <w:tcBorders>
              <w:bottom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bookmarkStart w:id="4" w:name="_GoBack"/>
            <w:bookmarkEnd w:id="4"/>
          </w:p>
        </w:tc>
        <w:tc>
          <w:tcPr>
            <w:tcW w:w="672" w:type="dxa"/>
            <w:tcBorders>
              <w:bottom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3021" w:type="dxa"/>
            <w:tcBorders>
              <w:bottom w:val="single" w:sz="4" w:space="0" w:color="auto"/>
            </w:tcBorders>
            <w:shd w:val="clear" w:color="auto" w:fill="auto"/>
            <w:noWrap/>
            <w:vAlign w:val="bottom"/>
            <w:hideMark/>
          </w:tcPr>
          <w:p w:rsidR="00D94890" w:rsidRPr="008C5607" w:rsidRDefault="00D94890" w:rsidP="00604C36">
            <w:pPr>
              <w:rPr>
                <w:rFonts w:eastAsia="Times New Roman"/>
                <w:color w:val="000000"/>
                <w:sz w:val="20"/>
                <w:szCs w:val="20"/>
              </w:rPr>
            </w:pPr>
            <w:r w:rsidRPr="008C5607">
              <w:rPr>
                <w:rFonts w:eastAsia="Times New Roman"/>
                <w:color w:val="000000"/>
                <w:sz w:val="20"/>
                <w:szCs w:val="20"/>
              </w:rPr>
              <w:t> </w:t>
            </w:r>
          </w:p>
        </w:tc>
        <w:tc>
          <w:tcPr>
            <w:tcW w:w="783" w:type="dxa"/>
            <w:tcBorders>
              <w:bottom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9</w:t>
            </w:r>
            <w:r>
              <w:rPr>
                <w:rFonts w:eastAsia="Times New Roman"/>
                <w:color w:val="000000"/>
                <w:sz w:val="20"/>
                <w:szCs w:val="20"/>
              </w:rPr>
              <w:t>4</w:t>
            </w:r>
            <w:r w:rsidRPr="008C5607">
              <w:rPr>
                <w:rFonts w:eastAsia="Times New Roman"/>
                <w:color w:val="000000"/>
                <w:sz w:val="20"/>
                <w:szCs w:val="20"/>
              </w:rPr>
              <w:t>%</w:t>
            </w:r>
          </w:p>
        </w:tc>
        <w:tc>
          <w:tcPr>
            <w:tcW w:w="672" w:type="dxa"/>
            <w:tcBorders>
              <w:bottom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25%</w:t>
            </w:r>
          </w:p>
        </w:tc>
        <w:tc>
          <w:tcPr>
            <w:tcW w:w="583" w:type="dxa"/>
            <w:gridSpan w:val="2"/>
            <w:tcBorders>
              <w:bottom w:val="single" w:sz="4" w:space="0" w:color="auto"/>
              <w:right w:val="single" w:sz="4" w:space="0" w:color="auto"/>
            </w:tcBorders>
            <w:shd w:val="clear" w:color="auto" w:fill="auto"/>
            <w:noWrap/>
            <w:vAlign w:val="bottom"/>
            <w:hideMark/>
          </w:tcPr>
          <w:p w:rsidR="00D94890" w:rsidRPr="008C5607" w:rsidRDefault="00D94890" w:rsidP="00604C36">
            <w:pPr>
              <w:jc w:val="center"/>
              <w:rPr>
                <w:rFonts w:eastAsia="Times New Roman"/>
                <w:color w:val="000000"/>
                <w:sz w:val="20"/>
                <w:szCs w:val="20"/>
              </w:rPr>
            </w:pPr>
            <w:r w:rsidRPr="008C5607">
              <w:rPr>
                <w:rFonts w:eastAsia="Times New Roman"/>
                <w:color w:val="000000"/>
                <w:sz w:val="20"/>
                <w:szCs w:val="20"/>
              </w:rPr>
              <w:t>15%</w:t>
            </w:r>
          </w:p>
        </w:tc>
      </w:tr>
    </w:tbl>
    <w:p w:rsidR="00D94890" w:rsidRDefault="00D94890" w:rsidP="00D94890"/>
    <w:p w:rsidR="00D94890" w:rsidRDefault="00D94890" w:rsidP="00021D57">
      <w:pPr>
        <w:rPr>
          <w:rFonts w:eastAsia="Times New Roman"/>
          <w:bCs/>
          <w:color w:val="000000"/>
        </w:rPr>
      </w:pPr>
    </w:p>
    <w:p w:rsidR="00626658" w:rsidRPr="00F47F34" w:rsidRDefault="00626658" w:rsidP="00021D57"/>
    <w:p w:rsidR="00B37649" w:rsidRPr="00466EE7" w:rsidRDefault="00021D57" w:rsidP="003645F7">
      <w:pPr>
        <w:pStyle w:val="Caption"/>
        <w:keepNext/>
        <w:ind w:firstLine="720"/>
        <w:jc w:val="left"/>
        <w:rPr>
          <w:b w:val="0"/>
        </w:rPr>
      </w:pPr>
      <w:r w:rsidRPr="00466EE7">
        <w:rPr>
          <w:b w:val="0"/>
        </w:rPr>
        <w:t>Table 1-</w:t>
      </w:r>
      <w:r w:rsidR="00C72991" w:rsidRPr="00466EE7">
        <w:rPr>
          <w:b w:val="0"/>
        </w:rPr>
        <w:t>1</w:t>
      </w:r>
      <w:r w:rsidR="00466EE7" w:rsidRPr="00466EE7">
        <w:rPr>
          <w:b w:val="0"/>
        </w:rPr>
        <w:t>7</w:t>
      </w:r>
      <w:r w:rsidR="00C72991" w:rsidRPr="00466EE7">
        <w:rPr>
          <w:b w:val="0"/>
        </w:rPr>
        <w:t xml:space="preserve"> </w:t>
      </w:r>
      <w:proofErr w:type="gramStart"/>
      <w:r w:rsidRPr="00466EE7">
        <w:rPr>
          <w:b w:val="0"/>
        </w:rPr>
        <w:t>Program</w:t>
      </w:r>
      <w:proofErr w:type="gramEnd"/>
      <w:r w:rsidRPr="00466EE7">
        <w:rPr>
          <w:b w:val="0"/>
        </w:rPr>
        <w:t xml:space="preserve"> Outstanding Recent Graduates (2010-15)</w:t>
      </w:r>
    </w:p>
    <w:tbl>
      <w:tblPr>
        <w:tblW w:w="8928" w:type="dxa"/>
        <w:tblInd w:w="720" w:type="dxa"/>
        <w:tblCellMar>
          <w:left w:w="0" w:type="dxa"/>
          <w:right w:w="0" w:type="dxa"/>
        </w:tblCellMar>
        <w:tblLook w:val="04A0" w:firstRow="1" w:lastRow="0" w:firstColumn="1" w:lastColumn="0" w:noHBand="0" w:noVBand="1"/>
      </w:tblPr>
      <w:tblGrid>
        <w:gridCol w:w="2394"/>
        <w:gridCol w:w="2034"/>
        <w:gridCol w:w="1890"/>
        <w:gridCol w:w="2610"/>
      </w:tblGrid>
      <w:tr w:rsidR="00021D57" w:rsidTr="00B43498">
        <w:tc>
          <w:tcPr>
            <w:tcW w:w="2394" w:type="dxa"/>
            <w:tcBorders>
              <w:top w:val="single" w:sz="4" w:space="0" w:color="auto"/>
              <w:left w:val="single" w:sz="4" w:space="0" w:color="auto"/>
              <w:bottom w:val="single" w:sz="4" w:space="0" w:color="auto"/>
            </w:tcBorders>
            <w:tcMar>
              <w:top w:w="0" w:type="dxa"/>
              <w:left w:w="108" w:type="dxa"/>
              <w:bottom w:w="0" w:type="dxa"/>
              <w:right w:w="108" w:type="dxa"/>
            </w:tcMar>
            <w:hideMark/>
          </w:tcPr>
          <w:p w:rsidR="00021D57" w:rsidRPr="00466EE7" w:rsidRDefault="00021D57" w:rsidP="00B37649">
            <w:pPr>
              <w:pStyle w:val="Caption"/>
              <w:rPr>
                <w:b w:val="0"/>
                <w:bCs w:val="0"/>
              </w:rPr>
            </w:pPr>
            <w:r w:rsidRPr="00466EE7">
              <w:rPr>
                <w:b w:val="0"/>
                <w:bCs w:val="0"/>
              </w:rPr>
              <w:t>Name</w:t>
            </w:r>
          </w:p>
        </w:tc>
        <w:tc>
          <w:tcPr>
            <w:tcW w:w="2034" w:type="dxa"/>
            <w:tcBorders>
              <w:top w:val="single" w:sz="4" w:space="0" w:color="auto"/>
              <w:bottom w:val="single" w:sz="4" w:space="0" w:color="auto"/>
            </w:tcBorders>
            <w:tcMar>
              <w:top w:w="0" w:type="dxa"/>
              <w:left w:w="108" w:type="dxa"/>
              <w:bottom w:w="0" w:type="dxa"/>
              <w:right w:w="108" w:type="dxa"/>
            </w:tcMar>
            <w:hideMark/>
          </w:tcPr>
          <w:p w:rsidR="00021D57" w:rsidRPr="00466EE7" w:rsidRDefault="00021D57" w:rsidP="00B37649">
            <w:pPr>
              <w:pStyle w:val="Caption"/>
              <w:rPr>
                <w:b w:val="0"/>
                <w:bCs w:val="0"/>
              </w:rPr>
            </w:pPr>
            <w:r w:rsidRPr="00466EE7">
              <w:rPr>
                <w:b w:val="0"/>
                <w:bCs w:val="0"/>
              </w:rPr>
              <w:t>Year Graduated</w:t>
            </w:r>
          </w:p>
        </w:tc>
        <w:tc>
          <w:tcPr>
            <w:tcW w:w="1890" w:type="dxa"/>
            <w:tcBorders>
              <w:top w:val="single" w:sz="4" w:space="0" w:color="auto"/>
              <w:bottom w:val="single" w:sz="4" w:space="0" w:color="auto"/>
            </w:tcBorders>
            <w:tcMar>
              <w:top w:w="0" w:type="dxa"/>
              <w:left w:w="108" w:type="dxa"/>
              <w:bottom w:w="0" w:type="dxa"/>
              <w:right w:w="108" w:type="dxa"/>
            </w:tcMar>
            <w:hideMark/>
          </w:tcPr>
          <w:p w:rsidR="00021D57" w:rsidRPr="00466EE7" w:rsidRDefault="00021D57" w:rsidP="00B37649">
            <w:pPr>
              <w:pStyle w:val="Caption"/>
              <w:rPr>
                <w:b w:val="0"/>
                <w:bCs w:val="0"/>
              </w:rPr>
            </w:pPr>
            <w:r w:rsidRPr="00466EE7">
              <w:rPr>
                <w:b w:val="0"/>
                <w:bCs w:val="0"/>
              </w:rPr>
              <w:t>Year Awarded</w:t>
            </w:r>
          </w:p>
        </w:tc>
        <w:tc>
          <w:tcPr>
            <w:tcW w:w="2610" w:type="dxa"/>
            <w:tcBorders>
              <w:top w:val="single" w:sz="4" w:space="0" w:color="auto"/>
              <w:bottom w:val="single" w:sz="4" w:space="0" w:color="auto"/>
              <w:right w:val="single" w:sz="4" w:space="0" w:color="auto"/>
            </w:tcBorders>
            <w:tcMar>
              <w:top w:w="0" w:type="dxa"/>
              <w:left w:w="108" w:type="dxa"/>
              <w:bottom w:w="0" w:type="dxa"/>
              <w:right w:w="108" w:type="dxa"/>
            </w:tcMar>
            <w:hideMark/>
          </w:tcPr>
          <w:p w:rsidR="00021D57" w:rsidRPr="00466EE7" w:rsidRDefault="00021D57" w:rsidP="00B37649">
            <w:pPr>
              <w:pStyle w:val="Caption"/>
              <w:rPr>
                <w:b w:val="0"/>
                <w:bCs w:val="0"/>
              </w:rPr>
            </w:pPr>
            <w:r w:rsidRPr="00466EE7">
              <w:rPr>
                <w:b w:val="0"/>
                <w:bCs w:val="0"/>
              </w:rPr>
              <w:t>Employer</w:t>
            </w:r>
          </w:p>
        </w:tc>
      </w:tr>
      <w:tr w:rsidR="00021D57" w:rsidTr="00B43498">
        <w:tc>
          <w:tcPr>
            <w:tcW w:w="2394" w:type="dxa"/>
            <w:tcBorders>
              <w:top w:val="single" w:sz="4" w:space="0" w:color="auto"/>
              <w:left w:val="single" w:sz="4" w:space="0" w:color="auto"/>
            </w:tcBorders>
            <w:tcMar>
              <w:top w:w="0" w:type="dxa"/>
              <w:left w:w="108" w:type="dxa"/>
              <w:bottom w:w="0" w:type="dxa"/>
              <w:right w:w="108" w:type="dxa"/>
            </w:tcMar>
            <w:hideMark/>
          </w:tcPr>
          <w:p w:rsidR="00021D57" w:rsidRPr="00466EE7" w:rsidRDefault="00021D57" w:rsidP="00B37649">
            <w:pPr>
              <w:jc w:val="center"/>
              <w:rPr>
                <w:color w:val="000000"/>
              </w:rPr>
            </w:pPr>
            <w:r w:rsidRPr="00466EE7">
              <w:t>Grant Crawford</w:t>
            </w:r>
          </w:p>
        </w:tc>
        <w:tc>
          <w:tcPr>
            <w:tcW w:w="2034" w:type="dxa"/>
            <w:tcBorders>
              <w:top w:val="single" w:sz="4" w:space="0" w:color="auto"/>
            </w:tcBorders>
            <w:tcMar>
              <w:top w:w="0" w:type="dxa"/>
              <w:left w:w="108" w:type="dxa"/>
              <w:bottom w:w="0" w:type="dxa"/>
              <w:right w:w="108" w:type="dxa"/>
            </w:tcMar>
            <w:hideMark/>
          </w:tcPr>
          <w:p w:rsidR="00021D57" w:rsidRPr="00466EE7" w:rsidRDefault="00021D57" w:rsidP="00B37649">
            <w:pPr>
              <w:jc w:val="center"/>
              <w:rPr>
                <w:color w:val="000000"/>
              </w:rPr>
            </w:pPr>
            <w:r w:rsidRPr="00466EE7">
              <w:t>2004</w:t>
            </w:r>
          </w:p>
        </w:tc>
        <w:tc>
          <w:tcPr>
            <w:tcW w:w="1890" w:type="dxa"/>
            <w:tcBorders>
              <w:top w:val="single" w:sz="4" w:space="0" w:color="auto"/>
            </w:tcBorders>
            <w:tcMar>
              <w:top w:w="0" w:type="dxa"/>
              <w:left w:w="108" w:type="dxa"/>
              <w:bottom w:w="0" w:type="dxa"/>
              <w:right w:w="108" w:type="dxa"/>
            </w:tcMar>
            <w:hideMark/>
          </w:tcPr>
          <w:p w:rsidR="00021D57" w:rsidRPr="00466EE7" w:rsidRDefault="00021D57" w:rsidP="00B37649">
            <w:pPr>
              <w:pStyle w:val="Caption"/>
              <w:rPr>
                <w:b w:val="0"/>
                <w:bCs w:val="0"/>
              </w:rPr>
            </w:pPr>
            <w:r w:rsidRPr="00466EE7">
              <w:rPr>
                <w:b w:val="0"/>
                <w:bCs w:val="0"/>
              </w:rPr>
              <w:t>2015</w:t>
            </w:r>
          </w:p>
        </w:tc>
        <w:tc>
          <w:tcPr>
            <w:tcW w:w="2610" w:type="dxa"/>
            <w:tcBorders>
              <w:top w:val="single" w:sz="4" w:space="0" w:color="auto"/>
              <w:right w:val="single" w:sz="4" w:space="0" w:color="auto"/>
            </w:tcBorders>
            <w:tcMar>
              <w:top w:w="0" w:type="dxa"/>
              <w:left w:w="108" w:type="dxa"/>
              <w:bottom w:w="0" w:type="dxa"/>
              <w:right w:w="108" w:type="dxa"/>
            </w:tcMar>
            <w:hideMark/>
          </w:tcPr>
          <w:p w:rsidR="00021D57" w:rsidRPr="00466EE7" w:rsidRDefault="000F513B" w:rsidP="00FA5AF0">
            <w:pPr>
              <w:pStyle w:val="Caption"/>
              <w:rPr>
                <w:b w:val="0"/>
                <w:bCs w:val="0"/>
              </w:rPr>
            </w:pPr>
            <w:r w:rsidRPr="00466EE7">
              <w:rPr>
                <w:b w:val="0"/>
                <w:bCs w:val="0"/>
              </w:rPr>
              <w:t>SDSM&amp;T</w:t>
            </w:r>
          </w:p>
        </w:tc>
      </w:tr>
      <w:tr w:rsidR="00021D57" w:rsidTr="00B43498">
        <w:tc>
          <w:tcPr>
            <w:tcW w:w="2394" w:type="dxa"/>
            <w:tcBorders>
              <w:left w:val="single" w:sz="4" w:space="0" w:color="auto"/>
            </w:tcBorders>
            <w:tcMar>
              <w:top w:w="0" w:type="dxa"/>
              <w:left w:w="108" w:type="dxa"/>
              <w:bottom w:w="0" w:type="dxa"/>
              <w:right w:w="108" w:type="dxa"/>
            </w:tcMar>
            <w:hideMark/>
          </w:tcPr>
          <w:p w:rsidR="00021D57" w:rsidRPr="00466EE7" w:rsidRDefault="00021D57" w:rsidP="00B37649">
            <w:pPr>
              <w:jc w:val="center"/>
              <w:rPr>
                <w:color w:val="000000"/>
              </w:rPr>
            </w:pPr>
            <w:r w:rsidRPr="00466EE7">
              <w:t>Lisa Schlink</w:t>
            </w:r>
          </w:p>
        </w:tc>
        <w:tc>
          <w:tcPr>
            <w:tcW w:w="2034" w:type="dxa"/>
            <w:tcMar>
              <w:top w:w="0" w:type="dxa"/>
              <w:left w:w="108" w:type="dxa"/>
              <w:bottom w:w="0" w:type="dxa"/>
              <w:right w:w="108" w:type="dxa"/>
            </w:tcMar>
            <w:hideMark/>
          </w:tcPr>
          <w:p w:rsidR="00021D57" w:rsidRPr="00466EE7" w:rsidRDefault="00021D57" w:rsidP="00B37649">
            <w:pPr>
              <w:jc w:val="center"/>
              <w:rPr>
                <w:color w:val="000000"/>
              </w:rPr>
            </w:pPr>
            <w:r w:rsidRPr="00466EE7">
              <w:t>2004</w:t>
            </w:r>
          </w:p>
        </w:tc>
        <w:tc>
          <w:tcPr>
            <w:tcW w:w="1890" w:type="dxa"/>
            <w:tcMar>
              <w:top w:w="0" w:type="dxa"/>
              <w:left w:w="108" w:type="dxa"/>
              <w:bottom w:w="0" w:type="dxa"/>
              <w:right w:w="108" w:type="dxa"/>
            </w:tcMar>
            <w:hideMark/>
          </w:tcPr>
          <w:p w:rsidR="00021D57" w:rsidRPr="00466EE7" w:rsidRDefault="00021D57" w:rsidP="00B37649">
            <w:pPr>
              <w:pStyle w:val="Caption"/>
              <w:rPr>
                <w:b w:val="0"/>
                <w:bCs w:val="0"/>
              </w:rPr>
            </w:pPr>
            <w:r w:rsidRPr="00466EE7">
              <w:rPr>
                <w:b w:val="0"/>
                <w:bCs w:val="0"/>
              </w:rPr>
              <w:t>2014</w:t>
            </w:r>
          </w:p>
        </w:tc>
        <w:tc>
          <w:tcPr>
            <w:tcW w:w="2610" w:type="dxa"/>
            <w:tcBorders>
              <w:right w:val="single" w:sz="4" w:space="0" w:color="auto"/>
            </w:tcBorders>
            <w:tcMar>
              <w:top w:w="0" w:type="dxa"/>
              <w:left w:w="108" w:type="dxa"/>
              <w:bottom w:w="0" w:type="dxa"/>
              <w:right w:w="108" w:type="dxa"/>
            </w:tcMar>
            <w:hideMark/>
          </w:tcPr>
          <w:p w:rsidR="00021D57" w:rsidRPr="00466EE7" w:rsidRDefault="00021D57" w:rsidP="00FA5AF0">
            <w:pPr>
              <w:pStyle w:val="Caption"/>
              <w:rPr>
                <w:b w:val="0"/>
                <w:bCs w:val="0"/>
              </w:rPr>
            </w:pPr>
            <w:r w:rsidRPr="00466EE7">
              <w:rPr>
                <w:b w:val="0"/>
                <w:bCs w:val="0"/>
              </w:rPr>
              <w:t>Freeport McMoRan</w:t>
            </w:r>
          </w:p>
        </w:tc>
      </w:tr>
      <w:tr w:rsidR="00021D57" w:rsidTr="00B43498">
        <w:tc>
          <w:tcPr>
            <w:tcW w:w="2394" w:type="dxa"/>
            <w:tcBorders>
              <w:left w:val="single" w:sz="4" w:space="0" w:color="auto"/>
            </w:tcBorders>
            <w:tcMar>
              <w:top w:w="0" w:type="dxa"/>
              <w:left w:w="108" w:type="dxa"/>
              <w:bottom w:w="0" w:type="dxa"/>
              <w:right w:w="108" w:type="dxa"/>
            </w:tcMar>
            <w:hideMark/>
          </w:tcPr>
          <w:p w:rsidR="00021D57" w:rsidRPr="00466EE7" w:rsidRDefault="00021D57" w:rsidP="00B37649">
            <w:pPr>
              <w:jc w:val="center"/>
              <w:rPr>
                <w:color w:val="000000"/>
              </w:rPr>
            </w:pPr>
            <w:r w:rsidRPr="00466EE7">
              <w:t>Derek Rebsom</w:t>
            </w:r>
          </w:p>
        </w:tc>
        <w:tc>
          <w:tcPr>
            <w:tcW w:w="2034" w:type="dxa"/>
            <w:tcMar>
              <w:top w:w="0" w:type="dxa"/>
              <w:left w:w="108" w:type="dxa"/>
              <w:bottom w:w="0" w:type="dxa"/>
              <w:right w:w="108" w:type="dxa"/>
            </w:tcMar>
            <w:hideMark/>
          </w:tcPr>
          <w:p w:rsidR="00021D57" w:rsidRPr="00466EE7" w:rsidRDefault="00021D57" w:rsidP="00B37649">
            <w:pPr>
              <w:jc w:val="center"/>
              <w:rPr>
                <w:color w:val="000000"/>
              </w:rPr>
            </w:pPr>
            <w:r w:rsidRPr="00466EE7">
              <w:t>2002</w:t>
            </w:r>
          </w:p>
        </w:tc>
        <w:tc>
          <w:tcPr>
            <w:tcW w:w="1890" w:type="dxa"/>
            <w:tcMar>
              <w:top w:w="0" w:type="dxa"/>
              <w:left w:w="108" w:type="dxa"/>
              <w:bottom w:w="0" w:type="dxa"/>
              <w:right w:w="108" w:type="dxa"/>
            </w:tcMar>
            <w:hideMark/>
          </w:tcPr>
          <w:p w:rsidR="00021D57" w:rsidRPr="00466EE7" w:rsidRDefault="00021D57" w:rsidP="00B37649">
            <w:pPr>
              <w:pStyle w:val="Caption"/>
              <w:rPr>
                <w:b w:val="0"/>
                <w:bCs w:val="0"/>
              </w:rPr>
            </w:pPr>
            <w:r w:rsidRPr="00466EE7">
              <w:rPr>
                <w:b w:val="0"/>
                <w:bCs w:val="0"/>
              </w:rPr>
              <w:t>2013</w:t>
            </w:r>
          </w:p>
        </w:tc>
        <w:tc>
          <w:tcPr>
            <w:tcW w:w="2610" w:type="dxa"/>
            <w:tcBorders>
              <w:right w:val="single" w:sz="4" w:space="0" w:color="auto"/>
            </w:tcBorders>
            <w:tcMar>
              <w:top w:w="0" w:type="dxa"/>
              <w:left w:w="108" w:type="dxa"/>
              <w:bottom w:w="0" w:type="dxa"/>
              <w:right w:w="108" w:type="dxa"/>
            </w:tcMar>
            <w:hideMark/>
          </w:tcPr>
          <w:p w:rsidR="00021D57" w:rsidRPr="00466EE7" w:rsidRDefault="00021D57" w:rsidP="00FA5AF0">
            <w:pPr>
              <w:pStyle w:val="Caption"/>
              <w:rPr>
                <w:b w:val="0"/>
                <w:bCs w:val="0"/>
              </w:rPr>
            </w:pPr>
            <w:r w:rsidRPr="00466EE7">
              <w:rPr>
                <w:b w:val="0"/>
                <w:bCs w:val="0"/>
              </w:rPr>
              <w:t>Medtronic</w:t>
            </w:r>
          </w:p>
        </w:tc>
      </w:tr>
      <w:tr w:rsidR="00021D57" w:rsidTr="00B43498">
        <w:tc>
          <w:tcPr>
            <w:tcW w:w="2394" w:type="dxa"/>
            <w:tcBorders>
              <w:left w:val="single" w:sz="4" w:space="0" w:color="auto"/>
            </w:tcBorders>
            <w:tcMar>
              <w:top w:w="0" w:type="dxa"/>
              <w:left w:w="108" w:type="dxa"/>
              <w:bottom w:w="0" w:type="dxa"/>
              <w:right w:w="108" w:type="dxa"/>
            </w:tcMar>
            <w:hideMark/>
          </w:tcPr>
          <w:p w:rsidR="00021D57" w:rsidRPr="00466EE7" w:rsidRDefault="00021D57" w:rsidP="00B37649">
            <w:pPr>
              <w:jc w:val="center"/>
              <w:rPr>
                <w:color w:val="000000"/>
              </w:rPr>
            </w:pPr>
            <w:r w:rsidRPr="00466EE7">
              <w:t>Bert Cantu</w:t>
            </w:r>
          </w:p>
        </w:tc>
        <w:tc>
          <w:tcPr>
            <w:tcW w:w="2034" w:type="dxa"/>
            <w:tcMar>
              <w:top w:w="0" w:type="dxa"/>
              <w:left w:w="108" w:type="dxa"/>
              <w:bottom w:w="0" w:type="dxa"/>
              <w:right w:w="108" w:type="dxa"/>
            </w:tcMar>
            <w:hideMark/>
          </w:tcPr>
          <w:p w:rsidR="00021D57" w:rsidRPr="00466EE7" w:rsidRDefault="00021D57" w:rsidP="00B37649">
            <w:pPr>
              <w:jc w:val="center"/>
              <w:rPr>
                <w:color w:val="000000"/>
              </w:rPr>
            </w:pPr>
            <w:r w:rsidRPr="00466EE7">
              <w:t>2001</w:t>
            </w:r>
          </w:p>
        </w:tc>
        <w:tc>
          <w:tcPr>
            <w:tcW w:w="1890" w:type="dxa"/>
            <w:tcMar>
              <w:top w:w="0" w:type="dxa"/>
              <w:left w:w="108" w:type="dxa"/>
              <w:bottom w:w="0" w:type="dxa"/>
              <w:right w:w="108" w:type="dxa"/>
            </w:tcMar>
            <w:hideMark/>
          </w:tcPr>
          <w:p w:rsidR="00021D57" w:rsidRPr="00466EE7" w:rsidRDefault="00021D57" w:rsidP="00B37649">
            <w:pPr>
              <w:pStyle w:val="Caption"/>
              <w:rPr>
                <w:b w:val="0"/>
                <w:bCs w:val="0"/>
              </w:rPr>
            </w:pPr>
            <w:r w:rsidRPr="00466EE7">
              <w:rPr>
                <w:b w:val="0"/>
                <w:bCs w:val="0"/>
              </w:rPr>
              <w:t>2012</w:t>
            </w:r>
          </w:p>
        </w:tc>
        <w:tc>
          <w:tcPr>
            <w:tcW w:w="2610" w:type="dxa"/>
            <w:tcBorders>
              <w:right w:val="single" w:sz="4" w:space="0" w:color="auto"/>
            </w:tcBorders>
            <w:tcMar>
              <w:top w:w="0" w:type="dxa"/>
              <w:left w:w="108" w:type="dxa"/>
              <w:bottom w:w="0" w:type="dxa"/>
              <w:right w:w="108" w:type="dxa"/>
            </w:tcMar>
            <w:hideMark/>
          </w:tcPr>
          <w:p w:rsidR="00021D57" w:rsidRPr="00466EE7" w:rsidRDefault="00021D57" w:rsidP="00FA5AF0">
            <w:pPr>
              <w:pStyle w:val="Caption"/>
              <w:rPr>
                <w:b w:val="0"/>
                <w:bCs w:val="0"/>
              </w:rPr>
            </w:pPr>
            <w:r w:rsidRPr="00466EE7">
              <w:rPr>
                <w:b w:val="0"/>
                <w:bCs w:val="0"/>
              </w:rPr>
              <w:t>John Deere</w:t>
            </w:r>
          </w:p>
        </w:tc>
      </w:tr>
      <w:tr w:rsidR="00021D57" w:rsidTr="00B43498">
        <w:tc>
          <w:tcPr>
            <w:tcW w:w="2394" w:type="dxa"/>
            <w:tcBorders>
              <w:left w:val="single" w:sz="4" w:space="0" w:color="auto"/>
            </w:tcBorders>
            <w:tcMar>
              <w:top w:w="0" w:type="dxa"/>
              <w:left w:w="108" w:type="dxa"/>
              <w:bottom w:w="0" w:type="dxa"/>
              <w:right w:w="108" w:type="dxa"/>
            </w:tcMar>
            <w:hideMark/>
          </w:tcPr>
          <w:p w:rsidR="00021D57" w:rsidRPr="00466EE7" w:rsidRDefault="00021D57" w:rsidP="00B37649">
            <w:pPr>
              <w:jc w:val="center"/>
              <w:rPr>
                <w:color w:val="000000"/>
              </w:rPr>
            </w:pPr>
            <w:r w:rsidRPr="00466EE7">
              <w:t>Chad Griswold</w:t>
            </w:r>
          </w:p>
        </w:tc>
        <w:tc>
          <w:tcPr>
            <w:tcW w:w="2034" w:type="dxa"/>
            <w:tcMar>
              <w:top w:w="0" w:type="dxa"/>
              <w:left w:w="108" w:type="dxa"/>
              <w:bottom w:w="0" w:type="dxa"/>
              <w:right w:w="108" w:type="dxa"/>
            </w:tcMar>
            <w:hideMark/>
          </w:tcPr>
          <w:p w:rsidR="00021D57" w:rsidRPr="00466EE7" w:rsidRDefault="00021D57" w:rsidP="00B37649">
            <w:pPr>
              <w:jc w:val="center"/>
              <w:rPr>
                <w:color w:val="000000"/>
              </w:rPr>
            </w:pPr>
            <w:r w:rsidRPr="00466EE7">
              <w:t>2001</w:t>
            </w:r>
          </w:p>
        </w:tc>
        <w:tc>
          <w:tcPr>
            <w:tcW w:w="1890" w:type="dxa"/>
            <w:tcMar>
              <w:top w:w="0" w:type="dxa"/>
              <w:left w:w="108" w:type="dxa"/>
              <w:bottom w:w="0" w:type="dxa"/>
              <w:right w:w="108" w:type="dxa"/>
            </w:tcMar>
            <w:hideMark/>
          </w:tcPr>
          <w:p w:rsidR="00021D57" w:rsidRPr="00466EE7" w:rsidRDefault="00021D57" w:rsidP="00B37649">
            <w:pPr>
              <w:pStyle w:val="Caption"/>
              <w:rPr>
                <w:b w:val="0"/>
                <w:bCs w:val="0"/>
              </w:rPr>
            </w:pPr>
            <w:r w:rsidRPr="00466EE7">
              <w:rPr>
                <w:b w:val="0"/>
                <w:bCs w:val="0"/>
              </w:rPr>
              <w:t>2011</w:t>
            </w:r>
          </w:p>
        </w:tc>
        <w:tc>
          <w:tcPr>
            <w:tcW w:w="2610" w:type="dxa"/>
            <w:tcBorders>
              <w:right w:val="single" w:sz="4" w:space="0" w:color="auto"/>
            </w:tcBorders>
            <w:tcMar>
              <w:top w:w="0" w:type="dxa"/>
              <w:left w:w="108" w:type="dxa"/>
              <w:bottom w:w="0" w:type="dxa"/>
              <w:right w:w="108" w:type="dxa"/>
            </w:tcMar>
            <w:hideMark/>
          </w:tcPr>
          <w:p w:rsidR="00021D57" w:rsidRPr="00466EE7" w:rsidRDefault="00021D57" w:rsidP="00FA5AF0">
            <w:pPr>
              <w:pStyle w:val="Caption"/>
              <w:rPr>
                <w:b w:val="0"/>
                <w:bCs w:val="0"/>
              </w:rPr>
            </w:pPr>
            <w:r w:rsidRPr="00466EE7">
              <w:rPr>
                <w:b w:val="0"/>
                <w:bCs w:val="0"/>
              </w:rPr>
              <w:t>3M</w:t>
            </w:r>
          </w:p>
        </w:tc>
      </w:tr>
      <w:tr w:rsidR="00021D57" w:rsidTr="00B43498">
        <w:tc>
          <w:tcPr>
            <w:tcW w:w="2394" w:type="dxa"/>
            <w:tcBorders>
              <w:left w:val="single" w:sz="4" w:space="0" w:color="auto"/>
              <w:bottom w:val="single" w:sz="4" w:space="0" w:color="auto"/>
            </w:tcBorders>
            <w:tcMar>
              <w:top w:w="0" w:type="dxa"/>
              <w:left w:w="108" w:type="dxa"/>
              <w:bottom w:w="0" w:type="dxa"/>
              <w:right w:w="108" w:type="dxa"/>
            </w:tcMar>
            <w:hideMark/>
          </w:tcPr>
          <w:p w:rsidR="00021D57" w:rsidRPr="00466EE7" w:rsidRDefault="00021D57" w:rsidP="00B37649">
            <w:pPr>
              <w:jc w:val="center"/>
              <w:rPr>
                <w:color w:val="000000"/>
              </w:rPr>
            </w:pPr>
            <w:r w:rsidRPr="00466EE7">
              <w:t>Jeffrey Major</w:t>
            </w:r>
          </w:p>
        </w:tc>
        <w:tc>
          <w:tcPr>
            <w:tcW w:w="2034" w:type="dxa"/>
            <w:tcBorders>
              <w:bottom w:val="single" w:sz="4" w:space="0" w:color="auto"/>
            </w:tcBorders>
            <w:tcMar>
              <w:top w:w="0" w:type="dxa"/>
              <w:left w:w="108" w:type="dxa"/>
              <w:bottom w:w="0" w:type="dxa"/>
              <w:right w:w="108" w:type="dxa"/>
            </w:tcMar>
            <w:hideMark/>
          </w:tcPr>
          <w:p w:rsidR="00021D57" w:rsidRPr="00466EE7" w:rsidRDefault="00021D57" w:rsidP="00B37649">
            <w:pPr>
              <w:jc w:val="center"/>
              <w:rPr>
                <w:color w:val="000000"/>
              </w:rPr>
            </w:pPr>
            <w:r w:rsidRPr="00466EE7">
              <w:t>1999</w:t>
            </w:r>
          </w:p>
        </w:tc>
        <w:tc>
          <w:tcPr>
            <w:tcW w:w="1890" w:type="dxa"/>
            <w:tcBorders>
              <w:bottom w:val="single" w:sz="4" w:space="0" w:color="auto"/>
            </w:tcBorders>
            <w:tcMar>
              <w:top w:w="0" w:type="dxa"/>
              <w:left w:w="108" w:type="dxa"/>
              <w:bottom w:w="0" w:type="dxa"/>
              <w:right w:w="108" w:type="dxa"/>
            </w:tcMar>
            <w:hideMark/>
          </w:tcPr>
          <w:p w:rsidR="00021D57" w:rsidRPr="00466EE7" w:rsidRDefault="00021D57" w:rsidP="00B37649">
            <w:pPr>
              <w:pStyle w:val="Caption"/>
              <w:rPr>
                <w:b w:val="0"/>
                <w:bCs w:val="0"/>
              </w:rPr>
            </w:pPr>
            <w:r w:rsidRPr="00466EE7">
              <w:rPr>
                <w:b w:val="0"/>
                <w:bCs w:val="0"/>
              </w:rPr>
              <w:t>2010</w:t>
            </w:r>
          </w:p>
        </w:tc>
        <w:tc>
          <w:tcPr>
            <w:tcW w:w="2610" w:type="dxa"/>
            <w:tcBorders>
              <w:bottom w:val="single" w:sz="4" w:space="0" w:color="auto"/>
              <w:right w:val="single" w:sz="4" w:space="0" w:color="auto"/>
            </w:tcBorders>
            <w:tcMar>
              <w:top w:w="0" w:type="dxa"/>
              <w:left w:w="108" w:type="dxa"/>
              <w:bottom w:w="0" w:type="dxa"/>
              <w:right w:w="108" w:type="dxa"/>
            </w:tcMar>
            <w:hideMark/>
          </w:tcPr>
          <w:p w:rsidR="00021D57" w:rsidRPr="00466EE7" w:rsidRDefault="00021D57" w:rsidP="00FA5AF0">
            <w:pPr>
              <w:pStyle w:val="Caption"/>
              <w:rPr>
                <w:b w:val="0"/>
                <w:bCs w:val="0"/>
              </w:rPr>
            </w:pPr>
            <w:r w:rsidRPr="00466EE7">
              <w:rPr>
                <w:b w:val="0"/>
                <w:bCs w:val="0"/>
              </w:rPr>
              <w:t>Quest Integrity Group</w:t>
            </w:r>
          </w:p>
        </w:tc>
      </w:tr>
    </w:tbl>
    <w:p w:rsidR="001146B3" w:rsidRDefault="001146B3" w:rsidP="00364DC3"/>
    <w:p w:rsidR="00C72991" w:rsidRDefault="00C72991" w:rsidP="00364DC3"/>
    <w:p w:rsidR="00F34F83" w:rsidRDefault="00F34F83" w:rsidP="00364DC3"/>
    <w:p w:rsidR="00F34F83" w:rsidRDefault="00F34F83" w:rsidP="00364DC3"/>
    <w:tbl>
      <w:tblPr>
        <w:tblW w:w="4118" w:type="pct"/>
        <w:tblInd w:w="720" w:type="dxa"/>
        <w:tblLayout w:type="fixed"/>
        <w:tblLook w:val="04A0" w:firstRow="1" w:lastRow="0" w:firstColumn="1" w:lastColumn="0" w:noHBand="0" w:noVBand="1"/>
      </w:tblPr>
      <w:tblGrid>
        <w:gridCol w:w="1004"/>
        <w:gridCol w:w="1089"/>
        <w:gridCol w:w="1068"/>
        <w:gridCol w:w="1264"/>
        <w:gridCol w:w="997"/>
        <w:gridCol w:w="989"/>
        <w:gridCol w:w="990"/>
        <w:gridCol w:w="1079"/>
      </w:tblGrid>
      <w:tr w:rsidR="00C72991" w:rsidRPr="00C72991" w:rsidTr="00F34F83">
        <w:trPr>
          <w:trHeight w:val="255"/>
        </w:trPr>
        <w:tc>
          <w:tcPr>
            <w:tcW w:w="4999" w:type="pct"/>
            <w:gridSpan w:val="8"/>
            <w:tcBorders>
              <w:bottom w:val="single" w:sz="4" w:space="0" w:color="auto"/>
            </w:tcBorders>
            <w:shd w:val="clear" w:color="auto" w:fill="auto"/>
            <w:noWrap/>
            <w:vAlign w:val="bottom"/>
            <w:hideMark/>
          </w:tcPr>
          <w:p w:rsidR="00C72991" w:rsidRPr="00C72991" w:rsidRDefault="00C72991" w:rsidP="00466EE7">
            <w:pPr>
              <w:rPr>
                <w:rFonts w:eastAsia="Times New Roman"/>
                <w:color w:val="000000"/>
              </w:rPr>
            </w:pPr>
            <w:r w:rsidRPr="00C72991">
              <w:rPr>
                <w:rFonts w:eastAsia="Times New Roman"/>
                <w:color w:val="000000"/>
              </w:rPr>
              <w:t>T</w:t>
            </w:r>
            <w:r w:rsidR="00466EE7">
              <w:rPr>
                <w:rFonts w:eastAsia="Times New Roman"/>
                <w:color w:val="000000"/>
              </w:rPr>
              <w:t>able 1-18</w:t>
            </w:r>
            <w:r w:rsidR="00337E18">
              <w:rPr>
                <w:rFonts w:eastAsia="Times New Roman"/>
                <w:color w:val="000000"/>
              </w:rPr>
              <w:t xml:space="preserve"> Graduation</w:t>
            </w:r>
            <w:r w:rsidRPr="00C72991">
              <w:rPr>
                <w:rFonts w:eastAsia="Times New Roman"/>
                <w:color w:val="000000"/>
              </w:rPr>
              <w:t xml:space="preserve"> rates in BS Metallurgical Engineering program</w:t>
            </w:r>
          </w:p>
        </w:tc>
      </w:tr>
      <w:tr w:rsidR="00C72991" w:rsidRPr="00C72991" w:rsidTr="00F34F83">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hideMark/>
          </w:tcPr>
          <w:p w:rsidR="00C72991" w:rsidRPr="00C72991" w:rsidRDefault="00C72991" w:rsidP="00F34F83">
            <w:pPr>
              <w:jc w:val="center"/>
              <w:rPr>
                <w:rFonts w:eastAsia="Times New Roman"/>
                <w:color w:val="000000"/>
              </w:rPr>
            </w:pPr>
            <w:r w:rsidRPr="00C72991">
              <w:rPr>
                <w:rFonts w:eastAsia="Times New Roman"/>
                <w:color w:val="000000"/>
              </w:rPr>
              <w:t>Fed Cohort</w:t>
            </w:r>
          </w:p>
        </w:tc>
        <w:tc>
          <w:tcPr>
            <w:tcW w:w="642" w:type="pct"/>
            <w:tcBorders>
              <w:top w:val="single" w:sz="4" w:space="0" w:color="auto"/>
              <w:left w:val="nil"/>
              <w:bottom w:val="single" w:sz="4" w:space="0" w:color="auto"/>
              <w:right w:val="single" w:sz="4" w:space="0" w:color="auto"/>
            </w:tcBorders>
            <w:shd w:val="clear" w:color="auto" w:fill="auto"/>
            <w:noWrap/>
            <w:hideMark/>
          </w:tcPr>
          <w:p w:rsidR="00C72991" w:rsidRPr="00C72991" w:rsidRDefault="00C72991" w:rsidP="00F34F83">
            <w:pPr>
              <w:jc w:val="center"/>
              <w:rPr>
                <w:rFonts w:eastAsia="Times New Roman"/>
                <w:color w:val="000000"/>
              </w:rPr>
            </w:pPr>
            <w:r w:rsidRPr="00C72991">
              <w:rPr>
                <w:rFonts w:eastAsia="Times New Roman"/>
                <w:color w:val="000000"/>
              </w:rPr>
              <w:t xml:space="preserve">Student </w:t>
            </w:r>
            <w:r>
              <w:rPr>
                <w:rFonts w:eastAsia="Times New Roman"/>
                <w:color w:val="000000"/>
              </w:rPr>
              <w:t>c</w:t>
            </w:r>
            <w:r w:rsidRPr="00C72991">
              <w:rPr>
                <w:rFonts w:eastAsia="Times New Roman"/>
                <w:color w:val="000000"/>
              </w:rPr>
              <w:t>ount</w:t>
            </w:r>
          </w:p>
        </w:tc>
        <w:tc>
          <w:tcPr>
            <w:tcW w:w="630" w:type="pct"/>
            <w:tcBorders>
              <w:top w:val="single" w:sz="4" w:space="0" w:color="auto"/>
              <w:left w:val="nil"/>
              <w:bottom w:val="single" w:sz="4" w:space="0" w:color="auto"/>
              <w:right w:val="single" w:sz="4" w:space="0" w:color="auto"/>
            </w:tcBorders>
            <w:shd w:val="clear" w:color="auto" w:fill="auto"/>
            <w:noWrap/>
            <w:hideMark/>
          </w:tcPr>
          <w:p w:rsidR="00F34F83" w:rsidRDefault="00C72991" w:rsidP="00F34F83">
            <w:pPr>
              <w:jc w:val="center"/>
              <w:rPr>
                <w:rFonts w:eastAsia="Times New Roman"/>
                <w:color w:val="000000"/>
              </w:rPr>
            </w:pPr>
            <w:r w:rsidRPr="00C72991">
              <w:rPr>
                <w:rFonts w:eastAsia="Times New Roman"/>
                <w:color w:val="000000"/>
              </w:rPr>
              <w:t>Grad</w:t>
            </w:r>
          </w:p>
          <w:p w:rsidR="00C72991" w:rsidRPr="00C72991" w:rsidRDefault="00C72991" w:rsidP="00F34F83">
            <w:pPr>
              <w:jc w:val="center"/>
              <w:rPr>
                <w:rFonts w:eastAsia="Times New Roman"/>
                <w:color w:val="000000"/>
              </w:rPr>
            </w:pPr>
            <w:r w:rsidRPr="00C72991">
              <w:rPr>
                <w:rFonts w:eastAsia="Times New Roman"/>
                <w:color w:val="000000"/>
              </w:rPr>
              <w:t xml:space="preserve">4 </w:t>
            </w:r>
            <w:r>
              <w:rPr>
                <w:rFonts w:eastAsia="Times New Roman"/>
                <w:color w:val="000000"/>
              </w:rPr>
              <w:t>y</w:t>
            </w:r>
            <w:r w:rsidRPr="00C72991">
              <w:rPr>
                <w:rFonts w:eastAsia="Times New Roman"/>
                <w:color w:val="000000"/>
              </w:rPr>
              <w:t>ears or less</w:t>
            </w:r>
          </w:p>
        </w:tc>
        <w:tc>
          <w:tcPr>
            <w:tcW w:w="745" w:type="pct"/>
            <w:tcBorders>
              <w:top w:val="single" w:sz="4" w:space="0" w:color="auto"/>
              <w:left w:val="nil"/>
              <w:bottom w:val="single" w:sz="4" w:space="0" w:color="auto"/>
              <w:right w:val="single" w:sz="4" w:space="0" w:color="auto"/>
            </w:tcBorders>
            <w:shd w:val="clear" w:color="auto" w:fill="auto"/>
            <w:noWrap/>
            <w:hideMark/>
          </w:tcPr>
          <w:p w:rsidR="00F34F83" w:rsidRDefault="00C72991" w:rsidP="00F34F83">
            <w:pPr>
              <w:jc w:val="center"/>
              <w:rPr>
                <w:rFonts w:eastAsia="Times New Roman"/>
                <w:color w:val="000000"/>
              </w:rPr>
            </w:pPr>
            <w:r w:rsidRPr="00C72991">
              <w:rPr>
                <w:rFonts w:eastAsia="Times New Roman"/>
                <w:color w:val="000000"/>
              </w:rPr>
              <w:t>Grad</w:t>
            </w:r>
          </w:p>
          <w:p w:rsidR="00C72991" w:rsidRPr="00C72991" w:rsidRDefault="00C72991" w:rsidP="00F34F83">
            <w:pPr>
              <w:jc w:val="center"/>
              <w:rPr>
                <w:rFonts w:eastAsia="Times New Roman"/>
                <w:color w:val="000000"/>
              </w:rPr>
            </w:pPr>
            <w:r w:rsidRPr="00C72991">
              <w:rPr>
                <w:rFonts w:eastAsia="Times New Roman"/>
                <w:color w:val="000000"/>
              </w:rPr>
              <w:t xml:space="preserve">5 </w:t>
            </w:r>
            <w:r>
              <w:rPr>
                <w:rFonts w:eastAsia="Times New Roman"/>
                <w:color w:val="000000"/>
              </w:rPr>
              <w:t>y</w:t>
            </w:r>
            <w:r w:rsidRPr="00C72991">
              <w:rPr>
                <w:rFonts w:eastAsia="Times New Roman"/>
                <w:color w:val="000000"/>
              </w:rPr>
              <w:t>ears or less</w:t>
            </w:r>
          </w:p>
        </w:tc>
        <w:tc>
          <w:tcPr>
            <w:tcW w:w="588" w:type="pct"/>
            <w:tcBorders>
              <w:top w:val="single" w:sz="4" w:space="0" w:color="auto"/>
              <w:left w:val="nil"/>
              <w:bottom w:val="single" w:sz="4" w:space="0" w:color="auto"/>
              <w:right w:val="single" w:sz="4" w:space="0" w:color="auto"/>
            </w:tcBorders>
            <w:shd w:val="clear" w:color="auto" w:fill="auto"/>
            <w:noWrap/>
            <w:hideMark/>
          </w:tcPr>
          <w:p w:rsidR="00F34F83" w:rsidRDefault="00C72991" w:rsidP="00F34F83">
            <w:pPr>
              <w:jc w:val="center"/>
              <w:rPr>
                <w:rFonts w:eastAsia="Times New Roman"/>
                <w:color w:val="000000"/>
              </w:rPr>
            </w:pPr>
            <w:r w:rsidRPr="00C72991">
              <w:rPr>
                <w:rFonts w:eastAsia="Times New Roman"/>
                <w:color w:val="000000"/>
              </w:rPr>
              <w:t>Grad</w:t>
            </w:r>
          </w:p>
          <w:p w:rsidR="00C72991" w:rsidRPr="00C72991" w:rsidRDefault="00C72991" w:rsidP="00F34F83">
            <w:pPr>
              <w:jc w:val="center"/>
              <w:rPr>
                <w:rFonts w:eastAsia="Times New Roman"/>
                <w:color w:val="000000"/>
              </w:rPr>
            </w:pPr>
            <w:r w:rsidRPr="00C72991">
              <w:rPr>
                <w:rFonts w:eastAsia="Times New Roman"/>
                <w:color w:val="000000"/>
              </w:rPr>
              <w:t xml:space="preserve">6 </w:t>
            </w:r>
            <w:r>
              <w:rPr>
                <w:rFonts w:eastAsia="Times New Roman"/>
                <w:color w:val="000000"/>
              </w:rPr>
              <w:t>y</w:t>
            </w:r>
            <w:r w:rsidRPr="00C72991">
              <w:rPr>
                <w:rFonts w:eastAsia="Times New Roman"/>
                <w:color w:val="000000"/>
              </w:rPr>
              <w:t>ears or less</w:t>
            </w:r>
          </w:p>
        </w:tc>
        <w:tc>
          <w:tcPr>
            <w:tcW w:w="583" w:type="pct"/>
            <w:tcBorders>
              <w:top w:val="single" w:sz="4" w:space="0" w:color="auto"/>
              <w:left w:val="nil"/>
              <w:bottom w:val="single" w:sz="4" w:space="0" w:color="auto"/>
              <w:right w:val="single" w:sz="4" w:space="0" w:color="auto"/>
            </w:tcBorders>
            <w:shd w:val="clear" w:color="auto" w:fill="auto"/>
            <w:noWrap/>
            <w:hideMark/>
          </w:tcPr>
          <w:p w:rsidR="00F34F83" w:rsidRDefault="00C72991" w:rsidP="00F34F83">
            <w:pPr>
              <w:jc w:val="center"/>
              <w:rPr>
                <w:rFonts w:eastAsia="Times New Roman"/>
                <w:color w:val="000000"/>
              </w:rPr>
            </w:pPr>
            <w:r w:rsidRPr="00C72991">
              <w:rPr>
                <w:rFonts w:eastAsia="Times New Roman"/>
                <w:color w:val="000000"/>
              </w:rPr>
              <w:t>Grad</w:t>
            </w:r>
          </w:p>
          <w:p w:rsidR="00C72991" w:rsidRPr="00C72991" w:rsidRDefault="00C72991" w:rsidP="00F34F83">
            <w:pPr>
              <w:jc w:val="center"/>
              <w:rPr>
                <w:rFonts w:eastAsia="Times New Roman"/>
                <w:color w:val="000000"/>
              </w:rPr>
            </w:pPr>
            <w:r w:rsidRPr="00C72991">
              <w:rPr>
                <w:rFonts w:eastAsia="Times New Roman"/>
                <w:color w:val="000000"/>
              </w:rPr>
              <w:t xml:space="preserve">4 </w:t>
            </w:r>
            <w:r>
              <w:rPr>
                <w:rFonts w:eastAsia="Times New Roman"/>
                <w:color w:val="000000"/>
              </w:rPr>
              <w:t>y</w:t>
            </w:r>
            <w:r w:rsidRPr="00C72991">
              <w:rPr>
                <w:rFonts w:eastAsia="Times New Roman"/>
                <w:color w:val="000000"/>
              </w:rPr>
              <w:t>ears or less</w:t>
            </w:r>
          </w:p>
        </w:tc>
        <w:tc>
          <w:tcPr>
            <w:tcW w:w="584" w:type="pct"/>
            <w:tcBorders>
              <w:top w:val="single" w:sz="4" w:space="0" w:color="auto"/>
              <w:left w:val="nil"/>
              <w:bottom w:val="single" w:sz="4" w:space="0" w:color="auto"/>
              <w:right w:val="single" w:sz="4" w:space="0" w:color="auto"/>
            </w:tcBorders>
            <w:shd w:val="clear" w:color="auto" w:fill="auto"/>
            <w:noWrap/>
            <w:hideMark/>
          </w:tcPr>
          <w:p w:rsidR="00F34F83" w:rsidRDefault="00C72991" w:rsidP="00F34F83">
            <w:pPr>
              <w:jc w:val="center"/>
              <w:rPr>
                <w:rFonts w:eastAsia="Times New Roman"/>
                <w:color w:val="000000"/>
              </w:rPr>
            </w:pPr>
            <w:r w:rsidRPr="00C72991">
              <w:rPr>
                <w:rFonts w:eastAsia="Times New Roman"/>
                <w:color w:val="000000"/>
              </w:rPr>
              <w:t>Grad</w:t>
            </w:r>
          </w:p>
          <w:p w:rsidR="00C72991" w:rsidRPr="00C72991" w:rsidRDefault="00C72991" w:rsidP="00F34F83">
            <w:pPr>
              <w:jc w:val="center"/>
              <w:rPr>
                <w:rFonts w:eastAsia="Times New Roman"/>
                <w:color w:val="000000"/>
              </w:rPr>
            </w:pPr>
            <w:r w:rsidRPr="00C72991">
              <w:rPr>
                <w:rFonts w:eastAsia="Times New Roman"/>
                <w:color w:val="000000"/>
              </w:rPr>
              <w:t xml:space="preserve">5 </w:t>
            </w:r>
            <w:r>
              <w:rPr>
                <w:rFonts w:eastAsia="Times New Roman"/>
                <w:color w:val="000000"/>
              </w:rPr>
              <w:t>y</w:t>
            </w:r>
            <w:r w:rsidRPr="00C72991">
              <w:rPr>
                <w:rFonts w:eastAsia="Times New Roman"/>
                <w:color w:val="000000"/>
              </w:rPr>
              <w:t>ears or less</w:t>
            </w:r>
          </w:p>
        </w:tc>
        <w:tc>
          <w:tcPr>
            <w:tcW w:w="636" w:type="pct"/>
            <w:tcBorders>
              <w:top w:val="single" w:sz="4" w:space="0" w:color="auto"/>
              <w:left w:val="nil"/>
              <w:bottom w:val="single" w:sz="4" w:space="0" w:color="auto"/>
              <w:right w:val="single" w:sz="4" w:space="0" w:color="auto"/>
            </w:tcBorders>
            <w:shd w:val="clear" w:color="auto" w:fill="auto"/>
            <w:noWrap/>
            <w:hideMark/>
          </w:tcPr>
          <w:p w:rsidR="00F34F83" w:rsidRDefault="00C72991" w:rsidP="00F34F83">
            <w:pPr>
              <w:jc w:val="center"/>
              <w:rPr>
                <w:rFonts w:eastAsia="Times New Roman"/>
                <w:color w:val="000000"/>
              </w:rPr>
            </w:pPr>
            <w:r w:rsidRPr="00C72991">
              <w:rPr>
                <w:rFonts w:eastAsia="Times New Roman"/>
                <w:color w:val="000000"/>
              </w:rPr>
              <w:t>Grad</w:t>
            </w:r>
          </w:p>
          <w:p w:rsidR="00C72991" w:rsidRPr="00C72991" w:rsidRDefault="00C72991" w:rsidP="00F34F83">
            <w:pPr>
              <w:jc w:val="center"/>
              <w:rPr>
                <w:rFonts w:eastAsia="Times New Roman"/>
                <w:color w:val="000000"/>
              </w:rPr>
            </w:pPr>
            <w:r w:rsidRPr="00C72991">
              <w:rPr>
                <w:rFonts w:eastAsia="Times New Roman"/>
                <w:color w:val="000000"/>
              </w:rPr>
              <w:t xml:space="preserve">6 </w:t>
            </w:r>
            <w:r>
              <w:rPr>
                <w:rFonts w:eastAsia="Times New Roman"/>
                <w:color w:val="000000"/>
              </w:rPr>
              <w:t>y</w:t>
            </w:r>
            <w:r w:rsidRPr="00C72991">
              <w:rPr>
                <w:rFonts w:eastAsia="Times New Roman"/>
                <w:color w:val="000000"/>
              </w:rPr>
              <w:t>ears or less</w:t>
            </w:r>
          </w:p>
        </w:tc>
      </w:tr>
      <w:tr w:rsidR="00C72991" w:rsidRPr="00C72991" w:rsidTr="00F34F83">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991" w:rsidRPr="00C72991" w:rsidRDefault="00C72991" w:rsidP="00C72991">
            <w:pPr>
              <w:rPr>
                <w:rFonts w:eastAsia="Times New Roman"/>
                <w:color w:val="000000"/>
              </w:rPr>
            </w:pPr>
            <w:r w:rsidRPr="00C72991">
              <w:rPr>
                <w:rFonts w:eastAsia="Times New Roman"/>
                <w:color w:val="000000"/>
              </w:rPr>
              <w:t>M2006</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19</w:t>
            </w:r>
          </w:p>
        </w:tc>
        <w:tc>
          <w:tcPr>
            <w:tcW w:w="630"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9</w:t>
            </w:r>
          </w:p>
        </w:tc>
        <w:tc>
          <w:tcPr>
            <w:tcW w:w="745"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15</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16</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47.4%</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78.9%</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84.2%</w:t>
            </w:r>
          </w:p>
        </w:tc>
      </w:tr>
      <w:tr w:rsidR="00C72991" w:rsidRPr="00C72991" w:rsidTr="00F34F83">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991" w:rsidRPr="00C72991" w:rsidRDefault="00C72991" w:rsidP="00C72991">
            <w:pPr>
              <w:rPr>
                <w:rFonts w:eastAsia="Times New Roman"/>
                <w:color w:val="000000"/>
              </w:rPr>
            </w:pPr>
            <w:r w:rsidRPr="00C72991">
              <w:rPr>
                <w:rFonts w:eastAsia="Times New Roman"/>
                <w:color w:val="000000"/>
              </w:rPr>
              <w:t>M2007</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13</w:t>
            </w:r>
          </w:p>
        </w:tc>
        <w:tc>
          <w:tcPr>
            <w:tcW w:w="630"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4</w:t>
            </w:r>
          </w:p>
        </w:tc>
        <w:tc>
          <w:tcPr>
            <w:tcW w:w="745"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5</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5</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30.8%</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38.5%</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38.5%</w:t>
            </w:r>
          </w:p>
        </w:tc>
      </w:tr>
      <w:tr w:rsidR="00C72991" w:rsidRPr="00C72991" w:rsidTr="00F34F83">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991" w:rsidRPr="00C72991" w:rsidRDefault="00C72991" w:rsidP="00C72991">
            <w:pPr>
              <w:rPr>
                <w:rFonts w:eastAsia="Times New Roman"/>
                <w:color w:val="000000"/>
              </w:rPr>
            </w:pPr>
            <w:r w:rsidRPr="00C72991">
              <w:rPr>
                <w:rFonts w:eastAsia="Times New Roman"/>
                <w:color w:val="000000"/>
              </w:rPr>
              <w:t>M2008</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14</w:t>
            </w:r>
          </w:p>
        </w:tc>
        <w:tc>
          <w:tcPr>
            <w:tcW w:w="630"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7</w:t>
            </w:r>
          </w:p>
        </w:tc>
        <w:tc>
          <w:tcPr>
            <w:tcW w:w="745"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9</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9</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50.0%</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64.3%</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64.3%</w:t>
            </w:r>
          </w:p>
        </w:tc>
      </w:tr>
      <w:tr w:rsidR="00C72991" w:rsidRPr="00C72991" w:rsidTr="00F34F83">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991" w:rsidRPr="00C72991" w:rsidRDefault="00C72991" w:rsidP="00C72991">
            <w:pPr>
              <w:rPr>
                <w:rFonts w:eastAsia="Times New Roman"/>
                <w:color w:val="000000"/>
              </w:rPr>
            </w:pPr>
            <w:r w:rsidRPr="00C72991">
              <w:rPr>
                <w:rFonts w:eastAsia="Times New Roman"/>
                <w:color w:val="000000"/>
              </w:rPr>
              <w:t>M2009</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16</w:t>
            </w:r>
          </w:p>
        </w:tc>
        <w:tc>
          <w:tcPr>
            <w:tcW w:w="630"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5</w:t>
            </w:r>
          </w:p>
        </w:tc>
        <w:tc>
          <w:tcPr>
            <w:tcW w:w="745"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9</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9</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31.3%</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56.3%</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56.3%</w:t>
            </w:r>
          </w:p>
        </w:tc>
      </w:tr>
      <w:tr w:rsidR="00C72991" w:rsidRPr="00C72991" w:rsidTr="00F34F83">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991" w:rsidRPr="00C72991" w:rsidRDefault="00C72991" w:rsidP="00C72991">
            <w:pPr>
              <w:rPr>
                <w:rFonts w:eastAsia="Times New Roman"/>
                <w:color w:val="000000"/>
              </w:rPr>
            </w:pPr>
            <w:r w:rsidRPr="00C72991">
              <w:rPr>
                <w:rFonts w:eastAsia="Times New Roman"/>
                <w:color w:val="000000"/>
              </w:rPr>
              <w:t>M2010</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20</w:t>
            </w:r>
          </w:p>
        </w:tc>
        <w:tc>
          <w:tcPr>
            <w:tcW w:w="630"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6</w:t>
            </w:r>
          </w:p>
        </w:tc>
        <w:tc>
          <w:tcPr>
            <w:tcW w:w="745"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9</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11</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30.0%</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45.0%</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55.0%</w:t>
            </w:r>
          </w:p>
        </w:tc>
      </w:tr>
      <w:tr w:rsidR="00C72991" w:rsidRPr="00C72991" w:rsidTr="00F34F83">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991" w:rsidRPr="00C72991" w:rsidRDefault="00C72991" w:rsidP="00C72991">
            <w:pPr>
              <w:rPr>
                <w:rFonts w:eastAsia="Times New Roman"/>
                <w:color w:val="000000"/>
              </w:rPr>
            </w:pPr>
            <w:r w:rsidRPr="00C72991">
              <w:rPr>
                <w:rFonts w:eastAsia="Times New Roman"/>
                <w:color w:val="000000"/>
              </w:rPr>
              <w:t>M2011</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10</w:t>
            </w:r>
          </w:p>
        </w:tc>
        <w:tc>
          <w:tcPr>
            <w:tcW w:w="630"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4</w:t>
            </w:r>
          </w:p>
        </w:tc>
        <w:tc>
          <w:tcPr>
            <w:tcW w:w="745"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6</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6</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40.0%</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60.0%</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60.0%</w:t>
            </w:r>
          </w:p>
        </w:tc>
      </w:tr>
      <w:tr w:rsidR="00C72991" w:rsidRPr="00C72991" w:rsidTr="00F34F83">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991" w:rsidRPr="00C72991" w:rsidRDefault="00C72991" w:rsidP="00C72991">
            <w:pPr>
              <w:rPr>
                <w:rFonts w:eastAsia="Times New Roman"/>
                <w:color w:val="000000"/>
              </w:rPr>
            </w:pPr>
            <w:r w:rsidRPr="00C72991">
              <w:rPr>
                <w:rFonts w:eastAsia="Times New Roman"/>
                <w:color w:val="000000"/>
              </w:rPr>
              <w:t>M2012</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12</w:t>
            </w:r>
          </w:p>
        </w:tc>
        <w:tc>
          <w:tcPr>
            <w:tcW w:w="630"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2</w:t>
            </w:r>
          </w:p>
        </w:tc>
        <w:tc>
          <w:tcPr>
            <w:tcW w:w="745"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2</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2</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16.7%</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16.7%</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C72991">
            <w:pPr>
              <w:jc w:val="right"/>
              <w:rPr>
                <w:rFonts w:eastAsia="Times New Roman"/>
                <w:color w:val="000000"/>
              </w:rPr>
            </w:pPr>
            <w:r w:rsidRPr="00C72991">
              <w:rPr>
                <w:rFonts w:eastAsia="Times New Roman"/>
                <w:color w:val="000000"/>
              </w:rPr>
              <w:t>16.7%</w:t>
            </w:r>
          </w:p>
        </w:tc>
      </w:tr>
      <w:tr w:rsidR="00C72991" w:rsidRPr="00C72991" w:rsidTr="00F34F83">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991" w:rsidRPr="00C72991" w:rsidRDefault="00C72991" w:rsidP="00C72991">
            <w:pPr>
              <w:rPr>
                <w:rFonts w:eastAsia="Times New Roman"/>
                <w:color w:val="000000"/>
              </w:rPr>
            </w:pPr>
            <w:r w:rsidRPr="00C72991">
              <w:rPr>
                <w:rFonts w:eastAsia="Times New Roman"/>
                <w:color w:val="000000"/>
              </w:rPr>
              <w:t>M2013</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21</w:t>
            </w:r>
          </w:p>
        </w:tc>
        <w:tc>
          <w:tcPr>
            <w:tcW w:w="63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F34F83">
            <w:pPr>
              <w:jc w:val="center"/>
              <w:rPr>
                <w:rFonts w:eastAsia="Times New Roman"/>
                <w:color w:val="000000"/>
              </w:rPr>
            </w:pPr>
          </w:p>
        </w:tc>
        <w:tc>
          <w:tcPr>
            <w:tcW w:w="74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F34F83">
            <w:pPr>
              <w:jc w:val="center"/>
              <w:rPr>
                <w:rFonts w:eastAsia="Times New Roman"/>
                <w:color w:val="000000"/>
              </w:rPr>
            </w:pPr>
          </w:p>
        </w:tc>
        <w:tc>
          <w:tcPr>
            <w:tcW w:w="5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F34F83">
            <w:pPr>
              <w:jc w:val="center"/>
              <w:rPr>
                <w:rFonts w:eastAsia="Times New Roman"/>
                <w:color w:val="000000"/>
              </w:rPr>
            </w:pPr>
          </w:p>
        </w:tc>
        <w:tc>
          <w:tcPr>
            <w:tcW w:w="583"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C72991">
            <w:pPr>
              <w:rPr>
                <w:rFonts w:eastAsia="Times New Roman"/>
                <w:color w:val="000000"/>
              </w:rPr>
            </w:pPr>
            <w:r w:rsidRPr="00C72991">
              <w:rPr>
                <w:rFonts w:eastAsia="Times New Roman"/>
                <w:color w:val="000000"/>
              </w:rPr>
              <w:t> </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C72991">
            <w:pPr>
              <w:rPr>
                <w:rFonts w:eastAsia="Times New Roman"/>
                <w:color w:val="000000"/>
              </w:rPr>
            </w:pPr>
            <w:r w:rsidRPr="00C72991">
              <w:rPr>
                <w:rFonts w:eastAsia="Times New Roman"/>
                <w:color w:val="000000"/>
              </w:rPr>
              <w:t> </w:t>
            </w:r>
          </w:p>
        </w:tc>
        <w:tc>
          <w:tcPr>
            <w:tcW w:w="63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C72991">
            <w:pPr>
              <w:rPr>
                <w:rFonts w:eastAsia="Times New Roman"/>
                <w:color w:val="000000"/>
              </w:rPr>
            </w:pPr>
            <w:r w:rsidRPr="00C72991">
              <w:rPr>
                <w:rFonts w:eastAsia="Times New Roman"/>
                <w:color w:val="000000"/>
              </w:rPr>
              <w:t> </w:t>
            </w:r>
          </w:p>
        </w:tc>
      </w:tr>
      <w:tr w:rsidR="00C72991" w:rsidRPr="00C72991" w:rsidTr="00F34F83">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991" w:rsidRPr="00C72991" w:rsidRDefault="00C72991" w:rsidP="00C72991">
            <w:pPr>
              <w:rPr>
                <w:rFonts w:eastAsia="Times New Roman"/>
                <w:color w:val="000000"/>
              </w:rPr>
            </w:pPr>
            <w:r w:rsidRPr="00C72991">
              <w:rPr>
                <w:rFonts w:eastAsia="Times New Roman"/>
                <w:color w:val="000000"/>
              </w:rPr>
              <w:t>M2014</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37</w:t>
            </w:r>
          </w:p>
        </w:tc>
        <w:tc>
          <w:tcPr>
            <w:tcW w:w="63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F34F83">
            <w:pPr>
              <w:jc w:val="center"/>
              <w:rPr>
                <w:rFonts w:eastAsia="Times New Roman"/>
                <w:color w:val="000000"/>
              </w:rPr>
            </w:pPr>
          </w:p>
        </w:tc>
        <w:tc>
          <w:tcPr>
            <w:tcW w:w="74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F34F83">
            <w:pPr>
              <w:jc w:val="center"/>
              <w:rPr>
                <w:rFonts w:eastAsia="Times New Roman"/>
                <w:color w:val="000000"/>
              </w:rPr>
            </w:pPr>
          </w:p>
        </w:tc>
        <w:tc>
          <w:tcPr>
            <w:tcW w:w="5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F34F83">
            <w:pPr>
              <w:jc w:val="center"/>
              <w:rPr>
                <w:rFonts w:eastAsia="Times New Roman"/>
                <w:color w:val="000000"/>
              </w:rPr>
            </w:pPr>
          </w:p>
        </w:tc>
        <w:tc>
          <w:tcPr>
            <w:tcW w:w="583"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C72991">
            <w:pPr>
              <w:rPr>
                <w:rFonts w:eastAsia="Times New Roman"/>
                <w:color w:val="000000"/>
              </w:rPr>
            </w:pPr>
            <w:r w:rsidRPr="00C72991">
              <w:rPr>
                <w:rFonts w:eastAsia="Times New Roman"/>
                <w:color w:val="000000"/>
              </w:rPr>
              <w:t> </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C72991">
            <w:pPr>
              <w:rPr>
                <w:rFonts w:eastAsia="Times New Roman"/>
                <w:color w:val="000000"/>
              </w:rPr>
            </w:pPr>
            <w:r w:rsidRPr="00C72991">
              <w:rPr>
                <w:rFonts w:eastAsia="Times New Roman"/>
                <w:color w:val="000000"/>
              </w:rPr>
              <w:t> </w:t>
            </w:r>
          </w:p>
        </w:tc>
        <w:tc>
          <w:tcPr>
            <w:tcW w:w="63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C72991">
            <w:pPr>
              <w:rPr>
                <w:rFonts w:eastAsia="Times New Roman"/>
                <w:color w:val="000000"/>
              </w:rPr>
            </w:pPr>
            <w:r w:rsidRPr="00C72991">
              <w:rPr>
                <w:rFonts w:eastAsia="Times New Roman"/>
                <w:color w:val="000000"/>
              </w:rPr>
              <w:t> </w:t>
            </w:r>
          </w:p>
        </w:tc>
      </w:tr>
      <w:tr w:rsidR="00C72991" w:rsidRPr="00C72991" w:rsidTr="00F34F83">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991" w:rsidRPr="00C72991" w:rsidRDefault="00C72991" w:rsidP="00C72991">
            <w:pPr>
              <w:rPr>
                <w:rFonts w:eastAsia="Times New Roman"/>
                <w:color w:val="000000"/>
              </w:rPr>
            </w:pPr>
            <w:r w:rsidRPr="00C72991">
              <w:rPr>
                <w:rFonts w:eastAsia="Times New Roman"/>
                <w:color w:val="000000"/>
              </w:rPr>
              <w:t>M2015</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C72991" w:rsidRPr="00C72991" w:rsidRDefault="00C72991" w:rsidP="00F34F83">
            <w:pPr>
              <w:jc w:val="center"/>
              <w:rPr>
                <w:rFonts w:eastAsia="Times New Roman"/>
                <w:color w:val="000000"/>
              </w:rPr>
            </w:pPr>
            <w:r w:rsidRPr="00C72991">
              <w:rPr>
                <w:rFonts w:eastAsia="Times New Roman"/>
                <w:color w:val="000000"/>
              </w:rPr>
              <w:t>39</w:t>
            </w:r>
          </w:p>
        </w:tc>
        <w:tc>
          <w:tcPr>
            <w:tcW w:w="63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F34F83">
            <w:pPr>
              <w:jc w:val="center"/>
              <w:rPr>
                <w:rFonts w:eastAsia="Times New Roman"/>
                <w:color w:val="000000"/>
              </w:rPr>
            </w:pPr>
          </w:p>
        </w:tc>
        <w:tc>
          <w:tcPr>
            <w:tcW w:w="74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F34F83">
            <w:pPr>
              <w:jc w:val="center"/>
              <w:rPr>
                <w:rFonts w:eastAsia="Times New Roman"/>
                <w:color w:val="000000"/>
              </w:rPr>
            </w:pPr>
          </w:p>
        </w:tc>
        <w:tc>
          <w:tcPr>
            <w:tcW w:w="5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F34F83">
            <w:pPr>
              <w:jc w:val="center"/>
              <w:rPr>
                <w:rFonts w:eastAsia="Times New Roman"/>
                <w:color w:val="000000"/>
              </w:rPr>
            </w:pPr>
          </w:p>
        </w:tc>
        <w:tc>
          <w:tcPr>
            <w:tcW w:w="583"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C72991">
            <w:pPr>
              <w:rPr>
                <w:rFonts w:eastAsia="Times New Roman"/>
                <w:color w:val="000000"/>
              </w:rPr>
            </w:pPr>
            <w:r w:rsidRPr="00C72991">
              <w:rPr>
                <w:rFonts w:eastAsia="Times New Roman"/>
                <w:color w:val="000000"/>
              </w:rPr>
              <w:t> </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C72991">
            <w:pPr>
              <w:rPr>
                <w:rFonts w:eastAsia="Times New Roman"/>
                <w:color w:val="000000"/>
              </w:rPr>
            </w:pPr>
            <w:r w:rsidRPr="00C72991">
              <w:rPr>
                <w:rFonts w:eastAsia="Times New Roman"/>
                <w:color w:val="000000"/>
              </w:rPr>
              <w:t> </w:t>
            </w:r>
          </w:p>
        </w:tc>
        <w:tc>
          <w:tcPr>
            <w:tcW w:w="63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2991" w:rsidRPr="00C72991" w:rsidRDefault="00C72991" w:rsidP="00C72991">
            <w:pPr>
              <w:rPr>
                <w:rFonts w:eastAsia="Times New Roman"/>
                <w:color w:val="000000"/>
              </w:rPr>
            </w:pPr>
            <w:r w:rsidRPr="00C72991">
              <w:rPr>
                <w:rFonts w:eastAsia="Times New Roman"/>
                <w:color w:val="000000"/>
              </w:rPr>
              <w:t> </w:t>
            </w:r>
          </w:p>
        </w:tc>
      </w:tr>
    </w:tbl>
    <w:p w:rsidR="00C72991" w:rsidRDefault="00C72991" w:rsidP="00364DC3"/>
    <w:p w:rsidR="00337E18" w:rsidRDefault="00337E18" w:rsidP="00364DC3"/>
    <w:p w:rsidR="00337E18" w:rsidRPr="0029701F" w:rsidRDefault="00337E18" w:rsidP="00364DC3"/>
    <w:sectPr w:rsidR="00337E18" w:rsidRPr="0029701F" w:rsidSect="00D664AD">
      <w:footerReference w:type="default" r:id="rId37"/>
      <w:type w:val="continuous"/>
      <w:pgSz w:w="12240" w:h="15840" w:code="1"/>
      <w:pgMar w:top="1152" w:right="1008" w:bottom="1152" w:left="1008" w:header="720" w:footer="720" w:gutter="144"/>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0C" w:rsidRDefault="00E07E0C" w:rsidP="0038197A">
      <w:r>
        <w:separator/>
      </w:r>
    </w:p>
  </w:endnote>
  <w:endnote w:type="continuationSeparator" w:id="0">
    <w:p w:rsidR="00E07E0C" w:rsidRDefault="00E07E0C" w:rsidP="0038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Egyptienne F LT Std">
    <w:altName w:val="Calisto MT"/>
    <w:panose1 w:val="00000000000000000000"/>
    <w:charset w:val="00"/>
    <w:family w:val="roma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27471"/>
      <w:docPartObj>
        <w:docPartGallery w:val="Page Numbers (Bottom of Page)"/>
        <w:docPartUnique/>
      </w:docPartObj>
    </w:sdtPr>
    <w:sdtEndPr>
      <w:rPr>
        <w:noProof/>
      </w:rPr>
    </w:sdtEndPr>
    <w:sdtContent>
      <w:p w:rsidR="003E0360" w:rsidRDefault="003E0360">
        <w:pPr>
          <w:pStyle w:val="Footer"/>
          <w:jc w:val="center"/>
        </w:pPr>
        <w:r>
          <w:t>1-</w:t>
        </w:r>
        <w:r>
          <w:fldChar w:fldCharType="begin"/>
        </w:r>
        <w:r>
          <w:instrText xml:space="preserve"> PAGE   \* MERGEFORMAT </w:instrText>
        </w:r>
        <w:r>
          <w:fldChar w:fldCharType="separate"/>
        </w:r>
        <w:r w:rsidR="00134D9A">
          <w:rPr>
            <w:noProof/>
          </w:rPr>
          <w:t>16</w:t>
        </w:r>
        <w:r>
          <w:rPr>
            <w:noProof/>
          </w:rPr>
          <w:fldChar w:fldCharType="end"/>
        </w:r>
      </w:p>
    </w:sdtContent>
  </w:sdt>
  <w:p w:rsidR="002C71C4" w:rsidRPr="001E2A35" w:rsidRDefault="002C71C4" w:rsidP="003E0360">
    <w:pPr>
      <w:pStyle w:val="Footer"/>
      <w:ind w:left="5271"/>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C4" w:rsidRPr="0065707B" w:rsidRDefault="002C71C4">
    <w:pPr>
      <w:pStyle w:val="Footer"/>
    </w:pPr>
    <w:r w:rsidRPr="001E2A35">
      <w:rPr>
        <w:sz w:val="22"/>
        <w:szCs w:val="22"/>
      </w:rPr>
      <w:tab/>
    </w:r>
    <w:r w:rsidRPr="0065707B">
      <w:t>1-</w:t>
    </w:r>
    <w:r w:rsidRPr="0065707B">
      <w:rPr>
        <w:rStyle w:val="PageNumber"/>
      </w:rPr>
      <w:fldChar w:fldCharType="begin"/>
    </w:r>
    <w:r w:rsidRPr="0065707B">
      <w:rPr>
        <w:rStyle w:val="PageNumber"/>
      </w:rPr>
      <w:instrText xml:space="preserve"> PAGE </w:instrText>
    </w:r>
    <w:r w:rsidRPr="0065707B">
      <w:rPr>
        <w:rStyle w:val="PageNumber"/>
      </w:rPr>
      <w:fldChar w:fldCharType="separate"/>
    </w:r>
    <w:r w:rsidR="00134D9A">
      <w:rPr>
        <w:rStyle w:val="PageNumber"/>
        <w:noProof/>
      </w:rPr>
      <w:t>24</w:t>
    </w:r>
    <w:r w:rsidRPr="0065707B">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C4" w:rsidRDefault="002C71C4" w:rsidP="0038197A">
    <w:pPr>
      <w:pStyle w:val="Footer"/>
    </w:pPr>
    <w:r>
      <w:tab/>
    </w:r>
  </w:p>
  <w:p w:rsidR="002C71C4" w:rsidRPr="0065707B" w:rsidRDefault="002C71C4" w:rsidP="00D664AD">
    <w:pPr>
      <w:pStyle w:val="Footer"/>
    </w:pPr>
    <w:r>
      <w:tab/>
    </w:r>
    <w:r w:rsidRPr="0065707B">
      <w:t>1-</w:t>
    </w:r>
    <w:r w:rsidRPr="0065707B">
      <w:rPr>
        <w:rStyle w:val="PageNumber"/>
      </w:rPr>
      <w:fldChar w:fldCharType="begin"/>
    </w:r>
    <w:r w:rsidRPr="0065707B">
      <w:rPr>
        <w:rStyle w:val="PageNumber"/>
      </w:rPr>
      <w:instrText xml:space="preserve"> PAGE </w:instrText>
    </w:r>
    <w:r w:rsidRPr="0065707B">
      <w:rPr>
        <w:rStyle w:val="PageNumber"/>
      </w:rPr>
      <w:fldChar w:fldCharType="separate"/>
    </w:r>
    <w:r w:rsidR="00134D9A">
      <w:rPr>
        <w:rStyle w:val="PageNumber"/>
        <w:noProof/>
      </w:rPr>
      <w:t>32</w:t>
    </w:r>
    <w:r w:rsidRPr="0065707B">
      <w:rPr>
        <w:rStyle w:val="PageNumber"/>
      </w:rPr>
      <w:fldChar w:fldCharType="end"/>
    </w:r>
  </w:p>
  <w:p w:rsidR="002C71C4" w:rsidRDefault="002C71C4" w:rsidP="00381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0C" w:rsidRDefault="00E07E0C" w:rsidP="0038197A">
      <w:r>
        <w:separator/>
      </w:r>
    </w:p>
  </w:footnote>
  <w:footnote w:type="continuationSeparator" w:id="0">
    <w:p w:rsidR="00E07E0C" w:rsidRDefault="00E07E0C" w:rsidP="00381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C4" w:rsidRPr="0065707B" w:rsidRDefault="002C71C4" w:rsidP="00A13465">
    <w:pPr>
      <w:pStyle w:val="Header"/>
      <w:rPr>
        <w:sz w:val="18"/>
        <w:szCs w:val="18"/>
      </w:rPr>
    </w:pPr>
    <w:r w:rsidRPr="0065707B">
      <w:rPr>
        <w:sz w:val="18"/>
        <w:szCs w:val="18"/>
      </w:rPr>
      <w:t>SDSM&amp;T: BS Metallurgical Engineering Program: Criterion 1.  Students</w:t>
    </w:r>
  </w:p>
  <w:p w:rsidR="002C71C4" w:rsidRDefault="002C7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C4" w:rsidRPr="0065707B" w:rsidRDefault="002C71C4" w:rsidP="00A13465">
    <w:pPr>
      <w:pStyle w:val="Header"/>
      <w:rPr>
        <w:sz w:val="18"/>
        <w:szCs w:val="18"/>
      </w:rPr>
    </w:pPr>
    <w:r w:rsidRPr="0065707B">
      <w:rPr>
        <w:sz w:val="18"/>
        <w:szCs w:val="18"/>
      </w:rPr>
      <w:t>SDSM&amp;T: BS Metallurgical Engineering Program: Criterion 1.  Students</w:t>
    </w:r>
  </w:p>
  <w:p w:rsidR="002C71C4" w:rsidRDefault="002C7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51EB83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39B68302"/>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F0EC3206"/>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5344975"/>
    <w:multiLevelType w:val="hybridMultilevel"/>
    <w:tmpl w:val="953CB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BA4E44"/>
    <w:multiLevelType w:val="hybridMultilevel"/>
    <w:tmpl w:val="282C8046"/>
    <w:lvl w:ilvl="0" w:tplc="87263E40">
      <w:start w:val="1"/>
      <w:numFmt w:val="lowerLetter"/>
      <w:pStyle w:val="Bulletswithletters"/>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7D74FB"/>
    <w:multiLevelType w:val="hybridMultilevel"/>
    <w:tmpl w:val="498A81DC"/>
    <w:lvl w:ilvl="0" w:tplc="0409000F">
      <w:start w:val="1"/>
      <w:numFmt w:val="decimal"/>
      <w:lvlText w:val="%1."/>
      <w:lvlJc w:val="left"/>
      <w:pPr>
        <w:ind w:left="5271" w:hanging="360"/>
      </w:pPr>
    </w:lvl>
    <w:lvl w:ilvl="1" w:tplc="04090019" w:tentative="1">
      <w:start w:val="1"/>
      <w:numFmt w:val="lowerLetter"/>
      <w:lvlText w:val="%2."/>
      <w:lvlJc w:val="left"/>
      <w:pPr>
        <w:ind w:left="5991" w:hanging="360"/>
      </w:pPr>
    </w:lvl>
    <w:lvl w:ilvl="2" w:tplc="0409001B" w:tentative="1">
      <w:start w:val="1"/>
      <w:numFmt w:val="lowerRoman"/>
      <w:lvlText w:val="%3."/>
      <w:lvlJc w:val="right"/>
      <w:pPr>
        <w:ind w:left="6711" w:hanging="180"/>
      </w:pPr>
    </w:lvl>
    <w:lvl w:ilvl="3" w:tplc="0409000F" w:tentative="1">
      <w:start w:val="1"/>
      <w:numFmt w:val="decimal"/>
      <w:lvlText w:val="%4."/>
      <w:lvlJc w:val="left"/>
      <w:pPr>
        <w:ind w:left="7431" w:hanging="360"/>
      </w:pPr>
    </w:lvl>
    <w:lvl w:ilvl="4" w:tplc="04090019" w:tentative="1">
      <w:start w:val="1"/>
      <w:numFmt w:val="lowerLetter"/>
      <w:lvlText w:val="%5."/>
      <w:lvlJc w:val="left"/>
      <w:pPr>
        <w:ind w:left="8151" w:hanging="360"/>
      </w:pPr>
    </w:lvl>
    <w:lvl w:ilvl="5" w:tplc="0409001B" w:tentative="1">
      <w:start w:val="1"/>
      <w:numFmt w:val="lowerRoman"/>
      <w:lvlText w:val="%6."/>
      <w:lvlJc w:val="right"/>
      <w:pPr>
        <w:ind w:left="8871" w:hanging="180"/>
      </w:pPr>
    </w:lvl>
    <w:lvl w:ilvl="6" w:tplc="0409000F" w:tentative="1">
      <w:start w:val="1"/>
      <w:numFmt w:val="decimal"/>
      <w:lvlText w:val="%7."/>
      <w:lvlJc w:val="left"/>
      <w:pPr>
        <w:ind w:left="9591" w:hanging="360"/>
      </w:pPr>
    </w:lvl>
    <w:lvl w:ilvl="7" w:tplc="04090019" w:tentative="1">
      <w:start w:val="1"/>
      <w:numFmt w:val="lowerLetter"/>
      <w:lvlText w:val="%8."/>
      <w:lvlJc w:val="left"/>
      <w:pPr>
        <w:ind w:left="10311" w:hanging="360"/>
      </w:pPr>
    </w:lvl>
    <w:lvl w:ilvl="8" w:tplc="0409001B" w:tentative="1">
      <w:start w:val="1"/>
      <w:numFmt w:val="lowerRoman"/>
      <w:lvlText w:val="%9."/>
      <w:lvlJc w:val="right"/>
      <w:pPr>
        <w:ind w:left="11031" w:hanging="180"/>
      </w:pPr>
    </w:lvl>
  </w:abstractNum>
  <w:abstractNum w:abstractNumId="6">
    <w:nsid w:val="12EE55CD"/>
    <w:multiLevelType w:val="hybridMultilevel"/>
    <w:tmpl w:val="D84A3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0296D"/>
    <w:multiLevelType w:val="hybridMultilevel"/>
    <w:tmpl w:val="D386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F163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E1B1C3B"/>
    <w:multiLevelType w:val="hybridMultilevel"/>
    <w:tmpl w:val="8B5823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56F4B"/>
    <w:multiLevelType w:val="hybridMultilevel"/>
    <w:tmpl w:val="CE5E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04411"/>
    <w:multiLevelType w:val="hybridMultilevel"/>
    <w:tmpl w:val="F7BA3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A26F6"/>
    <w:multiLevelType w:val="hybridMultilevel"/>
    <w:tmpl w:val="AAAE50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F3532CB"/>
    <w:multiLevelType w:val="singleLevel"/>
    <w:tmpl w:val="0DE8DA16"/>
    <w:lvl w:ilvl="0">
      <w:start w:val="1"/>
      <w:numFmt w:val="bullet"/>
      <w:pStyle w:val="Normal1"/>
      <w:lvlText w:val=""/>
      <w:lvlJc w:val="left"/>
      <w:pPr>
        <w:tabs>
          <w:tab w:val="num" w:pos="360"/>
        </w:tabs>
        <w:ind w:left="144" w:hanging="144"/>
      </w:pPr>
      <w:rPr>
        <w:rFonts w:ascii="Symbol" w:hAnsi="Symbol" w:hint="default"/>
      </w:rPr>
    </w:lvl>
  </w:abstractNum>
  <w:abstractNum w:abstractNumId="14">
    <w:nsid w:val="326F7B6F"/>
    <w:multiLevelType w:val="hybridMultilevel"/>
    <w:tmpl w:val="612A1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7607F"/>
    <w:multiLevelType w:val="multilevel"/>
    <w:tmpl w:val="0CA0C330"/>
    <w:styleLink w:val="StyleBulletedBlue"/>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BD63A5F"/>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E7128A7"/>
    <w:multiLevelType w:val="hybridMultilevel"/>
    <w:tmpl w:val="7E32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4B59C4"/>
    <w:multiLevelType w:val="hybridMultilevel"/>
    <w:tmpl w:val="034A90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30E26"/>
    <w:multiLevelType w:val="singleLevel"/>
    <w:tmpl w:val="30F81C1A"/>
    <w:lvl w:ilvl="0">
      <w:start w:val="1"/>
      <w:numFmt w:val="bullet"/>
      <w:pStyle w:val="level2bullets"/>
      <w:lvlText w:val=""/>
      <w:lvlJc w:val="left"/>
      <w:pPr>
        <w:tabs>
          <w:tab w:val="num" w:pos="360"/>
        </w:tabs>
        <w:ind w:left="360" w:hanging="360"/>
      </w:pPr>
      <w:rPr>
        <w:rFonts w:ascii="Symbol" w:hAnsi="Symbol" w:hint="default"/>
      </w:rPr>
    </w:lvl>
  </w:abstractNum>
  <w:abstractNum w:abstractNumId="20">
    <w:nsid w:val="4230679E"/>
    <w:multiLevelType w:val="hybridMultilevel"/>
    <w:tmpl w:val="BE74E9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771BBE"/>
    <w:multiLevelType w:val="hybridMultilevel"/>
    <w:tmpl w:val="1DD6E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04B26"/>
    <w:multiLevelType w:val="hybridMultilevel"/>
    <w:tmpl w:val="06509310"/>
    <w:lvl w:ilvl="0" w:tplc="307460F2">
      <w:start w:val="1"/>
      <w:numFmt w:val="bullet"/>
      <w:pStyle w:val="ABET2016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781922"/>
    <w:multiLevelType w:val="hybridMultilevel"/>
    <w:tmpl w:val="5246D0E4"/>
    <w:lvl w:ilvl="0" w:tplc="16A88DB8">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FB634A"/>
    <w:multiLevelType w:val="multilevel"/>
    <w:tmpl w:val="9524EEA4"/>
    <w:styleLink w:val="StyleBulletedBlue1"/>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86B3E97"/>
    <w:multiLevelType w:val="hybridMultilevel"/>
    <w:tmpl w:val="E55EED3C"/>
    <w:lvl w:ilvl="0" w:tplc="42087E3E">
      <w:start w:val="1"/>
      <w:numFmt w:val="bullet"/>
      <w:pStyle w:val="Draft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553A02"/>
    <w:multiLevelType w:val="singleLevel"/>
    <w:tmpl w:val="4560CE2C"/>
    <w:lvl w:ilvl="0">
      <w:start w:val="1"/>
      <w:numFmt w:val="bullet"/>
      <w:pStyle w:val="BulletsLevel2"/>
      <w:lvlText w:val=""/>
      <w:lvlJc w:val="left"/>
      <w:pPr>
        <w:tabs>
          <w:tab w:val="num" w:pos="360"/>
        </w:tabs>
        <w:ind w:left="144" w:hanging="144"/>
      </w:pPr>
      <w:rPr>
        <w:rFonts w:ascii="Symbol" w:hAnsi="Symbol" w:hint="default"/>
      </w:rPr>
    </w:lvl>
  </w:abstractNum>
  <w:abstractNum w:abstractNumId="27">
    <w:nsid w:val="603405F5"/>
    <w:multiLevelType w:val="hybridMultilevel"/>
    <w:tmpl w:val="96C8DFD2"/>
    <w:lvl w:ilvl="0" w:tplc="12DE301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772C9"/>
    <w:multiLevelType w:val="multilevel"/>
    <w:tmpl w:val="2D92914A"/>
    <w:lvl w:ilvl="0">
      <w:start w:val="1"/>
      <w:numFmt w:val="lowerLetter"/>
      <w:pStyle w:val="NumberedLevel1"/>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0A96FCF"/>
    <w:multiLevelType w:val="hybridMultilevel"/>
    <w:tmpl w:val="AB20714C"/>
    <w:lvl w:ilvl="0" w:tplc="A232F646">
      <w:start w:val="1"/>
      <w:numFmt w:val="decimal"/>
      <w:pStyle w:val="Bulletswithnumbers"/>
      <w:lvlText w:val="%1."/>
      <w:lvlJc w:val="left"/>
      <w:pPr>
        <w:tabs>
          <w:tab w:val="num" w:pos="720"/>
        </w:tabs>
        <w:ind w:left="720" w:hanging="360"/>
      </w:pPr>
      <w:rPr>
        <w:rFonts w:cs="Times New Roman" w:hint="default"/>
      </w:rPr>
    </w:lvl>
    <w:lvl w:ilvl="1" w:tplc="6AD8451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29B150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65FB27E9"/>
    <w:multiLevelType w:val="hybridMultilevel"/>
    <w:tmpl w:val="A5345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E5DF9"/>
    <w:multiLevelType w:val="hybridMultilevel"/>
    <w:tmpl w:val="BFC46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0BA60AA"/>
    <w:multiLevelType w:val="hybridMultilevel"/>
    <w:tmpl w:val="3CF8634A"/>
    <w:lvl w:ilvl="0" w:tplc="88686136">
      <w:start w:val="1"/>
      <w:numFmt w:val="bullet"/>
      <w:pStyle w:val="BulletLevel1"/>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7434342E"/>
    <w:multiLevelType w:val="hybridMultilevel"/>
    <w:tmpl w:val="2FE02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251CD"/>
    <w:multiLevelType w:val="hybridMultilevel"/>
    <w:tmpl w:val="EE66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13"/>
  </w:num>
  <w:num w:numId="4">
    <w:abstractNumId w:val="26"/>
  </w:num>
  <w:num w:numId="5">
    <w:abstractNumId w:val="28"/>
  </w:num>
  <w:num w:numId="6">
    <w:abstractNumId w:val="33"/>
  </w:num>
  <w:num w:numId="7">
    <w:abstractNumId w:val="15"/>
  </w:num>
  <w:num w:numId="8">
    <w:abstractNumId w:val="24"/>
  </w:num>
  <w:num w:numId="9">
    <w:abstractNumId w:val="16"/>
  </w:num>
  <w:num w:numId="10">
    <w:abstractNumId w:val="8"/>
  </w:num>
  <w:num w:numId="11">
    <w:abstractNumId w:val="30"/>
  </w:num>
  <w:num w:numId="12">
    <w:abstractNumId w:val="2"/>
  </w:num>
  <w:num w:numId="13">
    <w:abstractNumId w:val="1"/>
  </w:num>
  <w:num w:numId="14">
    <w:abstractNumId w:val="0"/>
  </w:num>
  <w:num w:numId="15">
    <w:abstractNumId w:val="25"/>
  </w:num>
  <w:num w:numId="16">
    <w:abstractNumId w:val="19"/>
  </w:num>
  <w:num w:numId="17">
    <w:abstractNumId w:val="27"/>
  </w:num>
  <w:num w:numId="18">
    <w:abstractNumId w:val="22"/>
  </w:num>
  <w:num w:numId="19">
    <w:abstractNumId w:val="23"/>
  </w:num>
  <w:num w:numId="20">
    <w:abstractNumId w:val="7"/>
  </w:num>
  <w:num w:numId="21">
    <w:abstractNumId w:val="17"/>
  </w:num>
  <w:num w:numId="22">
    <w:abstractNumId w:val="10"/>
  </w:num>
  <w:num w:numId="23">
    <w:abstractNumId w:val="12"/>
  </w:num>
  <w:num w:numId="24">
    <w:abstractNumId w:val="35"/>
  </w:num>
  <w:num w:numId="25">
    <w:abstractNumId w:val="21"/>
  </w:num>
  <w:num w:numId="26">
    <w:abstractNumId w:val="9"/>
  </w:num>
  <w:num w:numId="27">
    <w:abstractNumId w:val="11"/>
  </w:num>
  <w:num w:numId="28">
    <w:abstractNumId w:val="14"/>
  </w:num>
  <w:num w:numId="29">
    <w:abstractNumId w:val="34"/>
  </w:num>
  <w:num w:numId="30">
    <w:abstractNumId w:val="18"/>
  </w:num>
  <w:num w:numId="31">
    <w:abstractNumId w:val="6"/>
  </w:num>
  <w:num w:numId="32">
    <w:abstractNumId w:val="20"/>
  </w:num>
  <w:num w:numId="33">
    <w:abstractNumId w:val="31"/>
  </w:num>
  <w:num w:numId="34">
    <w:abstractNumId w:val="3"/>
  </w:num>
  <w:num w:numId="35">
    <w:abstractNumId w:val="32"/>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1A"/>
    <w:rsid w:val="00000256"/>
    <w:rsid w:val="00002137"/>
    <w:rsid w:val="00002216"/>
    <w:rsid w:val="00005A8B"/>
    <w:rsid w:val="00021D57"/>
    <w:rsid w:val="00026B43"/>
    <w:rsid w:val="00030969"/>
    <w:rsid w:val="00031D53"/>
    <w:rsid w:val="00032226"/>
    <w:rsid w:val="00042004"/>
    <w:rsid w:val="000446B3"/>
    <w:rsid w:val="00052B49"/>
    <w:rsid w:val="000532DE"/>
    <w:rsid w:val="0006024F"/>
    <w:rsid w:val="0006524C"/>
    <w:rsid w:val="00065483"/>
    <w:rsid w:val="000657EF"/>
    <w:rsid w:val="00075C56"/>
    <w:rsid w:val="00086514"/>
    <w:rsid w:val="00091530"/>
    <w:rsid w:val="00092C36"/>
    <w:rsid w:val="00093252"/>
    <w:rsid w:val="000933DE"/>
    <w:rsid w:val="00095527"/>
    <w:rsid w:val="000963D1"/>
    <w:rsid w:val="000A1A7F"/>
    <w:rsid w:val="000A2D3B"/>
    <w:rsid w:val="000A3319"/>
    <w:rsid w:val="000B017E"/>
    <w:rsid w:val="000C067A"/>
    <w:rsid w:val="000C69FA"/>
    <w:rsid w:val="000C6A8C"/>
    <w:rsid w:val="000C7367"/>
    <w:rsid w:val="000D24B9"/>
    <w:rsid w:val="000D27B9"/>
    <w:rsid w:val="000D3907"/>
    <w:rsid w:val="000D4DFB"/>
    <w:rsid w:val="000E058E"/>
    <w:rsid w:val="000F513B"/>
    <w:rsid w:val="000F7E3B"/>
    <w:rsid w:val="00101811"/>
    <w:rsid w:val="0010508A"/>
    <w:rsid w:val="00110161"/>
    <w:rsid w:val="001130F3"/>
    <w:rsid w:val="001146B3"/>
    <w:rsid w:val="00117F4C"/>
    <w:rsid w:val="00124431"/>
    <w:rsid w:val="0012494C"/>
    <w:rsid w:val="00130817"/>
    <w:rsid w:val="00132277"/>
    <w:rsid w:val="0013484B"/>
    <w:rsid w:val="00134C01"/>
    <w:rsid w:val="00134D9A"/>
    <w:rsid w:val="00136D75"/>
    <w:rsid w:val="001523B1"/>
    <w:rsid w:val="0016018A"/>
    <w:rsid w:val="00162CE5"/>
    <w:rsid w:val="0017009C"/>
    <w:rsid w:val="001703E3"/>
    <w:rsid w:val="00172847"/>
    <w:rsid w:val="00180D9D"/>
    <w:rsid w:val="001817FF"/>
    <w:rsid w:val="00182F25"/>
    <w:rsid w:val="00186FEB"/>
    <w:rsid w:val="00187609"/>
    <w:rsid w:val="001933F5"/>
    <w:rsid w:val="001A6D54"/>
    <w:rsid w:val="001B0E07"/>
    <w:rsid w:val="001B108E"/>
    <w:rsid w:val="001B17F6"/>
    <w:rsid w:val="001B78CC"/>
    <w:rsid w:val="001C2FE2"/>
    <w:rsid w:val="001C31BD"/>
    <w:rsid w:val="001C545C"/>
    <w:rsid w:val="001D04B5"/>
    <w:rsid w:val="001D18F3"/>
    <w:rsid w:val="001E5219"/>
    <w:rsid w:val="001F1193"/>
    <w:rsid w:val="001F66DF"/>
    <w:rsid w:val="002017CB"/>
    <w:rsid w:val="00202472"/>
    <w:rsid w:val="00203CB3"/>
    <w:rsid w:val="00211377"/>
    <w:rsid w:val="00215677"/>
    <w:rsid w:val="002158FD"/>
    <w:rsid w:val="0022284E"/>
    <w:rsid w:val="00224B79"/>
    <w:rsid w:val="00224F9A"/>
    <w:rsid w:val="00231C32"/>
    <w:rsid w:val="00231FA6"/>
    <w:rsid w:val="002329BF"/>
    <w:rsid w:val="0024084B"/>
    <w:rsid w:val="00242608"/>
    <w:rsid w:val="002446CE"/>
    <w:rsid w:val="0024492F"/>
    <w:rsid w:val="00251F9F"/>
    <w:rsid w:val="002542E8"/>
    <w:rsid w:val="002550B8"/>
    <w:rsid w:val="002561D2"/>
    <w:rsid w:val="002638C6"/>
    <w:rsid w:val="0026565B"/>
    <w:rsid w:val="0028521D"/>
    <w:rsid w:val="00286D42"/>
    <w:rsid w:val="00294529"/>
    <w:rsid w:val="0029701F"/>
    <w:rsid w:val="002A0E12"/>
    <w:rsid w:val="002A19EF"/>
    <w:rsid w:val="002A569B"/>
    <w:rsid w:val="002B48BC"/>
    <w:rsid w:val="002B6040"/>
    <w:rsid w:val="002C2E1A"/>
    <w:rsid w:val="002C30A2"/>
    <w:rsid w:val="002C3945"/>
    <w:rsid w:val="002C71C4"/>
    <w:rsid w:val="002C7477"/>
    <w:rsid w:val="002D6832"/>
    <w:rsid w:val="002E5354"/>
    <w:rsid w:val="002E56A8"/>
    <w:rsid w:val="002F0D22"/>
    <w:rsid w:val="002F3124"/>
    <w:rsid w:val="002F3436"/>
    <w:rsid w:val="002F501F"/>
    <w:rsid w:val="002F697B"/>
    <w:rsid w:val="002F7E0A"/>
    <w:rsid w:val="003000C1"/>
    <w:rsid w:val="00300A4C"/>
    <w:rsid w:val="00301605"/>
    <w:rsid w:val="00306D87"/>
    <w:rsid w:val="003070A4"/>
    <w:rsid w:val="00307487"/>
    <w:rsid w:val="00307910"/>
    <w:rsid w:val="003128DC"/>
    <w:rsid w:val="00325293"/>
    <w:rsid w:val="003259C5"/>
    <w:rsid w:val="00330A77"/>
    <w:rsid w:val="00335E99"/>
    <w:rsid w:val="00337E18"/>
    <w:rsid w:val="00341A0F"/>
    <w:rsid w:val="00345AF9"/>
    <w:rsid w:val="00347EBF"/>
    <w:rsid w:val="003500D2"/>
    <w:rsid w:val="00360BEB"/>
    <w:rsid w:val="003645F7"/>
    <w:rsid w:val="00364AAE"/>
    <w:rsid w:val="00364DC3"/>
    <w:rsid w:val="00366CD0"/>
    <w:rsid w:val="003679E2"/>
    <w:rsid w:val="0037547F"/>
    <w:rsid w:val="0038113C"/>
    <w:rsid w:val="0038197A"/>
    <w:rsid w:val="00382248"/>
    <w:rsid w:val="00385DF0"/>
    <w:rsid w:val="0038642E"/>
    <w:rsid w:val="003904F7"/>
    <w:rsid w:val="00393D3E"/>
    <w:rsid w:val="003942F8"/>
    <w:rsid w:val="00396E5F"/>
    <w:rsid w:val="003A4D82"/>
    <w:rsid w:val="003B04A9"/>
    <w:rsid w:val="003C3FD4"/>
    <w:rsid w:val="003D1963"/>
    <w:rsid w:val="003D5A46"/>
    <w:rsid w:val="003D6E95"/>
    <w:rsid w:val="003E0077"/>
    <w:rsid w:val="003E0360"/>
    <w:rsid w:val="003E1791"/>
    <w:rsid w:val="003F0D01"/>
    <w:rsid w:val="003F2D33"/>
    <w:rsid w:val="003F68E9"/>
    <w:rsid w:val="004046AD"/>
    <w:rsid w:val="00404A53"/>
    <w:rsid w:val="004176CF"/>
    <w:rsid w:val="00420E0C"/>
    <w:rsid w:val="004213E3"/>
    <w:rsid w:val="004225A1"/>
    <w:rsid w:val="0042459D"/>
    <w:rsid w:val="0043255E"/>
    <w:rsid w:val="00432A1D"/>
    <w:rsid w:val="00435650"/>
    <w:rsid w:val="00444312"/>
    <w:rsid w:val="004530AB"/>
    <w:rsid w:val="004545C7"/>
    <w:rsid w:val="00454C43"/>
    <w:rsid w:val="00460C3B"/>
    <w:rsid w:val="00461FDA"/>
    <w:rsid w:val="00464897"/>
    <w:rsid w:val="00466EE7"/>
    <w:rsid w:val="00482142"/>
    <w:rsid w:val="00484D13"/>
    <w:rsid w:val="00485753"/>
    <w:rsid w:val="004A0684"/>
    <w:rsid w:val="004A0A10"/>
    <w:rsid w:val="004B1A3C"/>
    <w:rsid w:val="004B5DFE"/>
    <w:rsid w:val="004C41E0"/>
    <w:rsid w:val="004D07A8"/>
    <w:rsid w:val="004D6A34"/>
    <w:rsid w:val="004E1D81"/>
    <w:rsid w:val="004F1B07"/>
    <w:rsid w:val="004F4131"/>
    <w:rsid w:val="00502EEC"/>
    <w:rsid w:val="00510C4C"/>
    <w:rsid w:val="005111A0"/>
    <w:rsid w:val="00513133"/>
    <w:rsid w:val="00514B65"/>
    <w:rsid w:val="0051622B"/>
    <w:rsid w:val="00524D39"/>
    <w:rsid w:val="005307DD"/>
    <w:rsid w:val="00536C0E"/>
    <w:rsid w:val="00537AC8"/>
    <w:rsid w:val="005436E1"/>
    <w:rsid w:val="005542BE"/>
    <w:rsid w:val="005633FF"/>
    <w:rsid w:val="0056688E"/>
    <w:rsid w:val="00573AA9"/>
    <w:rsid w:val="00590076"/>
    <w:rsid w:val="00592D17"/>
    <w:rsid w:val="0059457C"/>
    <w:rsid w:val="00596C27"/>
    <w:rsid w:val="005A207A"/>
    <w:rsid w:val="005A4432"/>
    <w:rsid w:val="005B10A0"/>
    <w:rsid w:val="005B1297"/>
    <w:rsid w:val="005B7D27"/>
    <w:rsid w:val="005C4F9A"/>
    <w:rsid w:val="005C5AB1"/>
    <w:rsid w:val="005C6962"/>
    <w:rsid w:val="005C6ABE"/>
    <w:rsid w:val="005E0342"/>
    <w:rsid w:val="005E65E9"/>
    <w:rsid w:val="005F47C2"/>
    <w:rsid w:val="0060172B"/>
    <w:rsid w:val="00601E6E"/>
    <w:rsid w:val="006020C3"/>
    <w:rsid w:val="00603206"/>
    <w:rsid w:val="00614FD4"/>
    <w:rsid w:val="006237A9"/>
    <w:rsid w:val="00626658"/>
    <w:rsid w:val="006270C9"/>
    <w:rsid w:val="0063283F"/>
    <w:rsid w:val="00632E72"/>
    <w:rsid w:val="00637DCB"/>
    <w:rsid w:val="00641842"/>
    <w:rsid w:val="006514E3"/>
    <w:rsid w:val="00652933"/>
    <w:rsid w:val="00653D42"/>
    <w:rsid w:val="00653E69"/>
    <w:rsid w:val="006542B6"/>
    <w:rsid w:val="00655744"/>
    <w:rsid w:val="0065707B"/>
    <w:rsid w:val="006625EB"/>
    <w:rsid w:val="006653FF"/>
    <w:rsid w:val="00667DDB"/>
    <w:rsid w:val="006725B3"/>
    <w:rsid w:val="006729CB"/>
    <w:rsid w:val="00673924"/>
    <w:rsid w:val="00673B4B"/>
    <w:rsid w:val="006851A0"/>
    <w:rsid w:val="0068760C"/>
    <w:rsid w:val="006876A4"/>
    <w:rsid w:val="006878B7"/>
    <w:rsid w:val="006901DC"/>
    <w:rsid w:val="00690EE1"/>
    <w:rsid w:val="006A40B6"/>
    <w:rsid w:val="006A5BF1"/>
    <w:rsid w:val="006B6773"/>
    <w:rsid w:val="006C35B9"/>
    <w:rsid w:val="006C366A"/>
    <w:rsid w:val="006C3CA7"/>
    <w:rsid w:val="006C5055"/>
    <w:rsid w:val="006C62E3"/>
    <w:rsid w:val="006D081D"/>
    <w:rsid w:val="006D3644"/>
    <w:rsid w:val="006D6BFC"/>
    <w:rsid w:val="006E45E4"/>
    <w:rsid w:val="006E5C95"/>
    <w:rsid w:val="006E7FD9"/>
    <w:rsid w:val="006F4E2B"/>
    <w:rsid w:val="006F5696"/>
    <w:rsid w:val="00706BB9"/>
    <w:rsid w:val="00706E6C"/>
    <w:rsid w:val="007119C2"/>
    <w:rsid w:val="00722A6C"/>
    <w:rsid w:val="00722DFC"/>
    <w:rsid w:val="00726B03"/>
    <w:rsid w:val="00740038"/>
    <w:rsid w:val="00754AD5"/>
    <w:rsid w:val="00755D59"/>
    <w:rsid w:val="0076582F"/>
    <w:rsid w:val="00767F8D"/>
    <w:rsid w:val="007A0320"/>
    <w:rsid w:val="007A4127"/>
    <w:rsid w:val="007B54DA"/>
    <w:rsid w:val="007B6521"/>
    <w:rsid w:val="007C2944"/>
    <w:rsid w:val="007C33F4"/>
    <w:rsid w:val="007C4A4D"/>
    <w:rsid w:val="007C6842"/>
    <w:rsid w:val="007E3A4F"/>
    <w:rsid w:val="007E47BC"/>
    <w:rsid w:val="007E5241"/>
    <w:rsid w:val="007E6B96"/>
    <w:rsid w:val="007F1BF9"/>
    <w:rsid w:val="007F48C0"/>
    <w:rsid w:val="007F4E72"/>
    <w:rsid w:val="007F52DB"/>
    <w:rsid w:val="007F5FD9"/>
    <w:rsid w:val="007F72B7"/>
    <w:rsid w:val="00801FCC"/>
    <w:rsid w:val="0080732A"/>
    <w:rsid w:val="0081262D"/>
    <w:rsid w:val="008139DF"/>
    <w:rsid w:val="008147F9"/>
    <w:rsid w:val="008226EA"/>
    <w:rsid w:val="008228E9"/>
    <w:rsid w:val="008230A6"/>
    <w:rsid w:val="0082342C"/>
    <w:rsid w:val="0083086F"/>
    <w:rsid w:val="00831BFB"/>
    <w:rsid w:val="00840770"/>
    <w:rsid w:val="008410A6"/>
    <w:rsid w:val="008412D5"/>
    <w:rsid w:val="00841F1C"/>
    <w:rsid w:val="00851C2F"/>
    <w:rsid w:val="00870936"/>
    <w:rsid w:val="008727BB"/>
    <w:rsid w:val="00873FC6"/>
    <w:rsid w:val="00875246"/>
    <w:rsid w:val="008832BA"/>
    <w:rsid w:val="00887687"/>
    <w:rsid w:val="008879E5"/>
    <w:rsid w:val="008914D3"/>
    <w:rsid w:val="00895421"/>
    <w:rsid w:val="008974B6"/>
    <w:rsid w:val="00897588"/>
    <w:rsid w:val="008978A0"/>
    <w:rsid w:val="008A6111"/>
    <w:rsid w:val="008B718E"/>
    <w:rsid w:val="008C00F8"/>
    <w:rsid w:val="008C1709"/>
    <w:rsid w:val="008C213D"/>
    <w:rsid w:val="008C378D"/>
    <w:rsid w:val="008C45A8"/>
    <w:rsid w:val="008C5607"/>
    <w:rsid w:val="008C7D4F"/>
    <w:rsid w:val="008E1DED"/>
    <w:rsid w:val="008F45D8"/>
    <w:rsid w:val="008F4AE3"/>
    <w:rsid w:val="0090481B"/>
    <w:rsid w:val="00904ACA"/>
    <w:rsid w:val="00905A73"/>
    <w:rsid w:val="00905BE2"/>
    <w:rsid w:val="009077D0"/>
    <w:rsid w:val="009163C0"/>
    <w:rsid w:val="00923CB1"/>
    <w:rsid w:val="0092686C"/>
    <w:rsid w:val="0092763B"/>
    <w:rsid w:val="00930D06"/>
    <w:rsid w:val="0093383B"/>
    <w:rsid w:val="009377E1"/>
    <w:rsid w:val="009443DD"/>
    <w:rsid w:val="00950EC3"/>
    <w:rsid w:val="009521E5"/>
    <w:rsid w:val="00962798"/>
    <w:rsid w:val="00970B89"/>
    <w:rsid w:val="00976176"/>
    <w:rsid w:val="00983EE0"/>
    <w:rsid w:val="00984134"/>
    <w:rsid w:val="00985311"/>
    <w:rsid w:val="009854F5"/>
    <w:rsid w:val="00987C16"/>
    <w:rsid w:val="00992EA2"/>
    <w:rsid w:val="00994063"/>
    <w:rsid w:val="00994AF9"/>
    <w:rsid w:val="009A4207"/>
    <w:rsid w:val="009B4DA4"/>
    <w:rsid w:val="009C20FB"/>
    <w:rsid w:val="009C25E3"/>
    <w:rsid w:val="009C2C7B"/>
    <w:rsid w:val="009C65EB"/>
    <w:rsid w:val="009C69A5"/>
    <w:rsid w:val="009D7602"/>
    <w:rsid w:val="009D76D0"/>
    <w:rsid w:val="009E2B75"/>
    <w:rsid w:val="009F4DFA"/>
    <w:rsid w:val="009F5EF6"/>
    <w:rsid w:val="009F76E9"/>
    <w:rsid w:val="00A129C8"/>
    <w:rsid w:val="00A13465"/>
    <w:rsid w:val="00A14FCA"/>
    <w:rsid w:val="00A212E2"/>
    <w:rsid w:val="00A23DAC"/>
    <w:rsid w:val="00A30A26"/>
    <w:rsid w:val="00A338B8"/>
    <w:rsid w:val="00A37192"/>
    <w:rsid w:val="00A41D94"/>
    <w:rsid w:val="00A433DE"/>
    <w:rsid w:val="00A44D80"/>
    <w:rsid w:val="00A45313"/>
    <w:rsid w:val="00A539AA"/>
    <w:rsid w:val="00A567C6"/>
    <w:rsid w:val="00A81B75"/>
    <w:rsid w:val="00A84030"/>
    <w:rsid w:val="00A943E3"/>
    <w:rsid w:val="00A94508"/>
    <w:rsid w:val="00A95CAC"/>
    <w:rsid w:val="00AA02BA"/>
    <w:rsid w:val="00AA39CD"/>
    <w:rsid w:val="00AB34E8"/>
    <w:rsid w:val="00AC0E24"/>
    <w:rsid w:val="00AC3F98"/>
    <w:rsid w:val="00AC689F"/>
    <w:rsid w:val="00AC7DFA"/>
    <w:rsid w:val="00AD1CEE"/>
    <w:rsid w:val="00AE3BD3"/>
    <w:rsid w:val="00AE6072"/>
    <w:rsid w:val="00AE71EF"/>
    <w:rsid w:val="00AE7537"/>
    <w:rsid w:val="00AF3D7E"/>
    <w:rsid w:val="00AF6AA2"/>
    <w:rsid w:val="00AF7789"/>
    <w:rsid w:val="00B024AB"/>
    <w:rsid w:val="00B170E0"/>
    <w:rsid w:val="00B175A3"/>
    <w:rsid w:val="00B2496F"/>
    <w:rsid w:val="00B27C56"/>
    <w:rsid w:val="00B32480"/>
    <w:rsid w:val="00B328E5"/>
    <w:rsid w:val="00B32E1F"/>
    <w:rsid w:val="00B33ADC"/>
    <w:rsid w:val="00B37140"/>
    <w:rsid w:val="00B37649"/>
    <w:rsid w:val="00B402CA"/>
    <w:rsid w:val="00B409E1"/>
    <w:rsid w:val="00B42D4B"/>
    <w:rsid w:val="00B42F28"/>
    <w:rsid w:val="00B43498"/>
    <w:rsid w:val="00B4358B"/>
    <w:rsid w:val="00B45E7E"/>
    <w:rsid w:val="00B5290D"/>
    <w:rsid w:val="00B57C02"/>
    <w:rsid w:val="00B606BD"/>
    <w:rsid w:val="00B60E0B"/>
    <w:rsid w:val="00B6186F"/>
    <w:rsid w:val="00B62F81"/>
    <w:rsid w:val="00B64C78"/>
    <w:rsid w:val="00B67AAA"/>
    <w:rsid w:val="00B72A44"/>
    <w:rsid w:val="00B72F24"/>
    <w:rsid w:val="00B749BD"/>
    <w:rsid w:val="00B77816"/>
    <w:rsid w:val="00B8016A"/>
    <w:rsid w:val="00B90B67"/>
    <w:rsid w:val="00B91530"/>
    <w:rsid w:val="00B96C4B"/>
    <w:rsid w:val="00BA0693"/>
    <w:rsid w:val="00BA7144"/>
    <w:rsid w:val="00BA77DD"/>
    <w:rsid w:val="00BB270D"/>
    <w:rsid w:val="00BC142F"/>
    <w:rsid w:val="00BC3E89"/>
    <w:rsid w:val="00BC7AEF"/>
    <w:rsid w:val="00BD1DCC"/>
    <w:rsid w:val="00BD703E"/>
    <w:rsid w:val="00BE2CEA"/>
    <w:rsid w:val="00BE3892"/>
    <w:rsid w:val="00BE41DE"/>
    <w:rsid w:val="00BE5B23"/>
    <w:rsid w:val="00BE5CF1"/>
    <w:rsid w:val="00BE6D2C"/>
    <w:rsid w:val="00BE763A"/>
    <w:rsid w:val="00BF129F"/>
    <w:rsid w:val="00BF290B"/>
    <w:rsid w:val="00BF2BDA"/>
    <w:rsid w:val="00BF540B"/>
    <w:rsid w:val="00BF558B"/>
    <w:rsid w:val="00BF7B07"/>
    <w:rsid w:val="00C008FA"/>
    <w:rsid w:val="00C011D5"/>
    <w:rsid w:val="00C13DDF"/>
    <w:rsid w:val="00C24D1E"/>
    <w:rsid w:val="00C403DB"/>
    <w:rsid w:val="00C4112C"/>
    <w:rsid w:val="00C41BB9"/>
    <w:rsid w:val="00C42567"/>
    <w:rsid w:val="00C42970"/>
    <w:rsid w:val="00C430D3"/>
    <w:rsid w:val="00C53AA8"/>
    <w:rsid w:val="00C541DF"/>
    <w:rsid w:val="00C60706"/>
    <w:rsid w:val="00C65158"/>
    <w:rsid w:val="00C72991"/>
    <w:rsid w:val="00C73B58"/>
    <w:rsid w:val="00C83A1D"/>
    <w:rsid w:val="00C85749"/>
    <w:rsid w:val="00C85A59"/>
    <w:rsid w:val="00C87D7C"/>
    <w:rsid w:val="00C9342B"/>
    <w:rsid w:val="00CA1451"/>
    <w:rsid w:val="00CA3EEF"/>
    <w:rsid w:val="00CB4102"/>
    <w:rsid w:val="00CB53B4"/>
    <w:rsid w:val="00CB6A08"/>
    <w:rsid w:val="00CC5A90"/>
    <w:rsid w:val="00CD2A95"/>
    <w:rsid w:val="00CD3D07"/>
    <w:rsid w:val="00CD6508"/>
    <w:rsid w:val="00CD7628"/>
    <w:rsid w:val="00CE0980"/>
    <w:rsid w:val="00CE61AA"/>
    <w:rsid w:val="00CE7B59"/>
    <w:rsid w:val="00CF177C"/>
    <w:rsid w:val="00CF1E81"/>
    <w:rsid w:val="00CF52B6"/>
    <w:rsid w:val="00CF7F55"/>
    <w:rsid w:val="00D02AE6"/>
    <w:rsid w:val="00D06337"/>
    <w:rsid w:val="00D1141C"/>
    <w:rsid w:val="00D1194A"/>
    <w:rsid w:val="00D12E2F"/>
    <w:rsid w:val="00D14862"/>
    <w:rsid w:val="00D15F2E"/>
    <w:rsid w:val="00D22BE0"/>
    <w:rsid w:val="00D37082"/>
    <w:rsid w:val="00D37317"/>
    <w:rsid w:val="00D510A8"/>
    <w:rsid w:val="00D52970"/>
    <w:rsid w:val="00D53410"/>
    <w:rsid w:val="00D55B5D"/>
    <w:rsid w:val="00D61A26"/>
    <w:rsid w:val="00D6435C"/>
    <w:rsid w:val="00D664AD"/>
    <w:rsid w:val="00D75B46"/>
    <w:rsid w:val="00D801B6"/>
    <w:rsid w:val="00D94890"/>
    <w:rsid w:val="00D95DD8"/>
    <w:rsid w:val="00D97AAD"/>
    <w:rsid w:val="00DB14EF"/>
    <w:rsid w:val="00DC04E6"/>
    <w:rsid w:val="00DC6051"/>
    <w:rsid w:val="00DD21A0"/>
    <w:rsid w:val="00DE1647"/>
    <w:rsid w:val="00DE7ACC"/>
    <w:rsid w:val="00E02588"/>
    <w:rsid w:val="00E076BA"/>
    <w:rsid w:val="00E07E0C"/>
    <w:rsid w:val="00E143E2"/>
    <w:rsid w:val="00E20F99"/>
    <w:rsid w:val="00E219BC"/>
    <w:rsid w:val="00E2444A"/>
    <w:rsid w:val="00E27702"/>
    <w:rsid w:val="00E32DAE"/>
    <w:rsid w:val="00E37399"/>
    <w:rsid w:val="00E5458F"/>
    <w:rsid w:val="00E617B9"/>
    <w:rsid w:val="00E70559"/>
    <w:rsid w:val="00E71968"/>
    <w:rsid w:val="00E75792"/>
    <w:rsid w:val="00E94BE0"/>
    <w:rsid w:val="00EA1EF0"/>
    <w:rsid w:val="00EB123E"/>
    <w:rsid w:val="00EB68B3"/>
    <w:rsid w:val="00EC04A5"/>
    <w:rsid w:val="00EC7B06"/>
    <w:rsid w:val="00ED1FBD"/>
    <w:rsid w:val="00ED39AF"/>
    <w:rsid w:val="00ED72DF"/>
    <w:rsid w:val="00EE12A5"/>
    <w:rsid w:val="00EE2FE0"/>
    <w:rsid w:val="00EF03E0"/>
    <w:rsid w:val="00EF3BD8"/>
    <w:rsid w:val="00EF425B"/>
    <w:rsid w:val="00EF7799"/>
    <w:rsid w:val="00F013D1"/>
    <w:rsid w:val="00F03121"/>
    <w:rsid w:val="00F072BA"/>
    <w:rsid w:val="00F07896"/>
    <w:rsid w:val="00F12788"/>
    <w:rsid w:val="00F13C11"/>
    <w:rsid w:val="00F20E88"/>
    <w:rsid w:val="00F221AD"/>
    <w:rsid w:val="00F271D3"/>
    <w:rsid w:val="00F27822"/>
    <w:rsid w:val="00F32A3E"/>
    <w:rsid w:val="00F34F83"/>
    <w:rsid w:val="00F350A7"/>
    <w:rsid w:val="00F47FCA"/>
    <w:rsid w:val="00F52FC2"/>
    <w:rsid w:val="00F57178"/>
    <w:rsid w:val="00F577A2"/>
    <w:rsid w:val="00F609E9"/>
    <w:rsid w:val="00F637B1"/>
    <w:rsid w:val="00F748FF"/>
    <w:rsid w:val="00F75DE0"/>
    <w:rsid w:val="00F8268F"/>
    <w:rsid w:val="00F861AB"/>
    <w:rsid w:val="00F8632C"/>
    <w:rsid w:val="00F87463"/>
    <w:rsid w:val="00F970ED"/>
    <w:rsid w:val="00FA1101"/>
    <w:rsid w:val="00FA5AF0"/>
    <w:rsid w:val="00FB6114"/>
    <w:rsid w:val="00FC7F91"/>
    <w:rsid w:val="00FD6B55"/>
    <w:rsid w:val="00FE1C29"/>
    <w:rsid w:val="00FE6FED"/>
    <w:rsid w:val="00FF4F78"/>
    <w:rsid w:val="00FF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header" w:uiPriority="99"/>
    <w:lsdException w:name="footer" w:uiPriority="99"/>
    <w:lsdException w:name="caption" w:locked="1" w:uiPriority="35" w:qFormat="1"/>
    <w:lsdException w:name="Title" w:locked="1" w:uiPriority="10" w:qFormat="1"/>
    <w:lsdException w:name="Subtitle" w:locked="1" w:uiPriority="11" w:qFormat="1"/>
    <w:lsdException w:name="Hyperlink" w:uiPriority="99"/>
    <w:lsdException w:name="Strong" w:locked="1" w:uiPriority="22"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13C"/>
    <w:rPr>
      <w:rFonts w:ascii="Times New Roman" w:hAnsi="Times New Roman" w:cs="Times New Roman"/>
      <w:color w:val="000000" w:themeColor="text1"/>
      <w:sz w:val="24"/>
      <w:szCs w:val="24"/>
    </w:rPr>
  </w:style>
  <w:style w:type="paragraph" w:styleId="Heading1">
    <w:name w:val="heading 1"/>
    <w:basedOn w:val="Normal"/>
    <w:next w:val="Normal"/>
    <w:link w:val="Heading1Char"/>
    <w:uiPriority w:val="9"/>
    <w:qFormat/>
    <w:rsid w:val="00767F8D"/>
    <w:pPr>
      <w:keepNext/>
      <w:keepLines/>
      <w:spacing w:before="240"/>
      <w:ind w:left="360" w:hanging="360"/>
      <w:contextualSpacing/>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211377"/>
    <w:pPr>
      <w:keepNext/>
      <w:keepLines/>
      <w:spacing w:before="360" w:after="120"/>
      <w:ind w:left="360" w:hanging="360"/>
      <w:outlineLvl w:val="1"/>
    </w:pPr>
    <w:rPr>
      <w:rFonts w:eastAsiaTheme="majorEastAsia"/>
      <w:b/>
      <w:bCs/>
    </w:rPr>
  </w:style>
  <w:style w:type="paragraph" w:styleId="Heading3">
    <w:name w:val="heading 3"/>
    <w:basedOn w:val="Normal"/>
    <w:next w:val="Normal"/>
    <w:link w:val="Heading3Char"/>
    <w:unhideWhenUsed/>
    <w:qFormat/>
    <w:rsid w:val="005633FF"/>
    <w:pPr>
      <w:keepNext/>
      <w:keepLines/>
      <w:spacing w:before="200" w:line="271" w:lineRule="auto"/>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unhideWhenUsed/>
    <w:qFormat/>
    <w:rsid w:val="0043565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3565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3565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3565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3565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43565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DB14EF"/>
    <w:pPr>
      <w:tabs>
        <w:tab w:val="right" w:leader="dot" w:pos="9360"/>
      </w:tabs>
      <w:overflowPunct w:val="0"/>
      <w:autoSpaceDE w:val="0"/>
      <w:autoSpaceDN w:val="0"/>
      <w:adjustRightInd w:val="0"/>
      <w:spacing w:before="120" w:line="240" w:lineRule="atLeast"/>
      <w:textAlignment w:val="baseline"/>
    </w:pPr>
    <w:rPr>
      <w:rFonts w:ascii="Times" w:hAnsi="Times"/>
      <w:b/>
      <w:caps/>
      <w:color w:val="000000"/>
      <w:sz w:val="20"/>
    </w:rPr>
  </w:style>
  <w:style w:type="paragraph" w:styleId="TOC2">
    <w:name w:val="toc 2"/>
    <w:basedOn w:val="Normal"/>
    <w:next w:val="Normal"/>
    <w:autoRedefine/>
    <w:uiPriority w:val="39"/>
    <w:rsid w:val="002638C6"/>
    <w:pPr>
      <w:tabs>
        <w:tab w:val="right" w:leader="dot" w:pos="9360"/>
      </w:tabs>
      <w:overflowPunct w:val="0"/>
      <w:autoSpaceDE w:val="0"/>
      <w:autoSpaceDN w:val="0"/>
      <w:adjustRightInd w:val="0"/>
      <w:spacing w:before="120"/>
      <w:textAlignment w:val="baseline"/>
    </w:pPr>
    <w:rPr>
      <w:b/>
      <w:caps/>
      <w:noProof/>
    </w:rPr>
  </w:style>
  <w:style w:type="paragraph" w:styleId="TOC3">
    <w:name w:val="toc 3"/>
    <w:basedOn w:val="Normal"/>
    <w:next w:val="Normal"/>
    <w:autoRedefine/>
    <w:semiHidden/>
    <w:rsid w:val="00DB14EF"/>
    <w:pPr>
      <w:tabs>
        <w:tab w:val="right" w:leader="dot" w:pos="9360"/>
      </w:tabs>
      <w:overflowPunct w:val="0"/>
      <w:autoSpaceDE w:val="0"/>
      <w:autoSpaceDN w:val="0"/>
      <w:adjustRightInd w:val="0"/>
      <w:ind w:left="720"/>
      <w:textAlignment w:val="baseline"/>
    </w:pPr>
    <w:rPr>
      <w:b/>
      <w:smallCaps/>
      <w:noProof/>
      <w:color w:val="000000"/>
      <w:sz w:val="20"/>
    </w:rPr>
  </w:style>
  <w:style w:type="paragraph" w:styleId="BodyText3">
    <w:name w:val="Body Text 3"/>
    <w:basedOn w:val="Normal"/>
    <w:autoRedefine/>
    <w:semiHidden/>
    <w:rsid w:val="00DB14EF"/>
    <w:pPr>
      <w:widowControl w:val="0"/>
      <w:tabs>
        <w:tab w:val="left" w:pos="252"/>
      </w:tabs>
      <w:ind w:left="252" w:right="36" w:hanging="252"/>
    </w:pPr>
  </w:style>
  <w:style w:type="paragraph" w:styleId="BodyText2">
    <w:name w:val="Body Text 2"/>
    <w:basedOn w:val="Normal"/>
    <w:rsid w:val="00DB14EF"/>
    <w:pPr>
      <w:tabs>
        <w:tab w:val="left" w:pos="1080"/>
      </w:tabs>
      <w:overflowPunct w:val="0"/>
      <w:autoSpaceDE w:val="0"/>
      <w:autoSpaceDN w:val="0"/>
      <w:adjustRightInd w:val="0"/>
      <w:ind w:left="720"/>
      <w:textAlignment w:val="baseline"/>
    </w:pPr>
    <w:rPr>
      <w:sz w:val="20"/>
    </w:rPr>
  </w:style>
  <w:style w:type="paragraph" w:styleId="BodyTextIndent2">
    <w:name w:val="Body Text Indent 2"/>
    <w:basedOn w:val="Normal"/>
    <w:rsid w:val="00DB14EF"/>
    <w:pPr>
      <w:overflowPunct w:val="0"/>
      <w:autoSpaceDE w:val="0"/>
      <w:autoSpaceDN w:val="0"/>
      <w:adjustRightInd w:val="0"/>
      <w:ind w:left="1170" w:hanging="450"/>
      <w:textAlignment w:val="baseline"/>
    </w:pPr>
    <w:rPr>
      <w:sz w:val="20"/>
    </w:rPr>
  </w:style>
  <w:style w:type="paragraph" w:styleId="BodyTextIndent3">
    <w:name w:val="Body Text Indent 3"/>
    <w:basedOn w:val="Normal"/>
    <w:semiHidden/>
    <w:rsid w:val="00DB14EF"/>
    <w:pPr>
      <w:tabs>
        <w:tab w:val="left" w:pos="360"/>
        <w:tab w:val="left" w:pos="720"/>
      </w:tabs>
      <w:overflowPunct w:val="0"/>
      <w:autoSpaceDE w:val="0"/>
      <w:autoSpaceDN w:val="0"/>
      <w:adjustRightInd w:val="0"/>
      <w:ind w:left="720" w:hanging="720"/>
      <w:textAlignment w:val="baseline"/>
    </w:pPr>
    <w:rPr>
      <w:sz w:val="20"/>
    </w:rPr>
  </w:style>
  <w:style w:type="paragraph" w:styleId="BodyText">
    <w:name w:val="Body Text"/>
    <w:basedOn w:val="Normal"/>
    <w:rsid w:val="00DB14EF"/>
    <w:pPr>
      <w:tabs>
        <w:tab w:val="left" w:pos="360"/>
        <w:tab w:val="left" w:pos="720"/>
      </w:tabs>
      <w:overflowPunct w:val="0"/>
      <w:autoSpaceDE w:val="0"/>
      <w:autoSpaceDN w:val="0"/>
      <w:adjustRightInd w:val="0"/>
      <w:textAlignment w:val="baseline"/>
    </w:pPr>
    <w:rPr>
      <w:b/>
      <w:sz w:val="20"/>
    </w:rPr>
  </w:style>
  <w:style w:type="paragraph" w:styleId="Header">
    <w:name w:val="header"/>
    <w:basedOn w:val="Normal"/>
    <w:link w:val="HeaderChar"/>
    <w:uiPriority w:val="99"/>
    <w:rsid w:val="00DB14EF"/>
    <w:pPr>
      <w:tabs>
        <w:tab w:val="center" w:pos="4320"/>
        <w:tab w:val="right" w:pos="8640"/>
      </w:tabs>
      <w:overflowPunct w:val="0"/>
      <w:autoSpaceDE w:val="0"/>
      <w:autoSpaceDN w:val="0"/>
      <w:adjustRightInd w:val="0"/>
      <w:textAlignment w:val="baseline"/>
    </w:pPr>
    <w:rPr>
      <w:color w:val="000000"/>
      <w:sz w:val="20"/>
    </w:rPr>
  </w:style>
  <w:style w:type="character" w:styleId="PageNumber">
    <w:name w:val="page number"/>
    <w:rsid w:val="00DB14EF"/>
    <w:rPr>
      <w:rFonts w:cs="Times New Roman"/>
    </w:rPr>
  </w:style>
  <w:style w:type="paragraph" w:styleId="Footer">
    <w:name w:val="footer"/>
    <w:basedOn w:val="Normal"/>
    <w:link w:val="FooterChar"/>
    <w:uiPriority w:val="99"/>
    <w:rsid w:val="00DB14EF"/>
    <w:pPr>
      <w:tabs>
        <w:tab w:val="center" w:pos="4680"/>
        <w:tab w:val="right" w:pos="9360"/>
      </w:tabs>
      <w:overflowPunct w:val="0"/>
      <w:autoSpaceDE w:val="0"/>
      <w:autoSpaceDN w:val="0"/>
      <w:adjustRightInd w:val="0"/>
      <w:textAlignment w:val="baseline"/>
    </w:pPr>
  </w:style>
  <w:style w:type="paragraph" w:styleId="BlockText">
    <w:name w:val="Block Text"/>
    <w:basedOn w:val="Normal"/>
    <w:rsid w:val="00DB14E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674" w:right="720" w:hanging="720"/>
    </w:pPr>
  </w:style>
  <w:style w:type="character" w:styleId="Hyperlink">
    <w:name w:val="Hyperlink"/>
    <w:uiPriority w:val="99"/>
    <w:rsid w:val="00DB14EF"/>
    <w:rPr>
      <w:rFonts w:cs="Times New Roman"/>
      <w:color w:val="0000FF"/>
      <w:u w:val="single"/>
    </w:rPr>
  </w:style>
  <w:style w:type="paragraph" w:styleId="BodyTextIndent">
    <w:name w:val="Body Text Indent"/>
    <w:basedOn w:val="Normal"/>
    <w:semiHidden/>
    <w:rsid w:val="00DB14EF"/>
    <w:pPr>
      <w:tabs>
        <w:tab w:val="left" w:pos="360"/>
      </w:tabs>
      <w:ind w:left="360" w:hanging="360"/>
    </w:pPr>
  </w:style>
  <w:style w:type="paragraph" w:styleId="DocumentMap">
    <w:name w:val="Document Map"/>
    <w:basedOn w:val="Normal"/>
    <w:semiHidden/>
    <w:rsid w:val="00DB14EF"/>
    <w:pPr>
      <w:shd w:val="clear" w:color="auto" w:fill="000080"/>
    </w:pPr>
    <w:rPr>
      <w:rFonts w:ascii="Courier New" w:hAnsi="Courier New" w:cs="Tahoma"/>
      <w:sz w:val="16"/>
    </w:rPr>
  </w:style>
  <w:style w:type="paragraph" w:styleId="BalloonText">
    <w:name w:val="Balloon Text"/>
    <w:basedOn w:val="Normal"/>
    <w:semiHidden/>
    <w:rsid w:val="00DB14EF"/>
    <w:rPr>
      <w:rFonts w:ascii="Tahoma" w:hAnsi="Tahoma" w:cs="Tahoma"/>
      <w:sz w:val="16"/>
      <w:szCs w:val="16"/>
    </w:rPr>
  </w:style>
  <w:style w:type="paragraph" w:customStyle="1" w:styleId="Bulletswithletters">
    <w:name w:val="Bullets with letters"/>
    <w:basedOn w:val="BodyText3"/>
    <w:semiHidden/>
    <w:rsid w:val="00DB14EF"/>
    <w:pPr>
      <w:numPr>
        <w:numId w:val="2"/>
      </w:numPr>
      <w:tabs>
        <w:tab w:val="clear" w:pos="252"/>
        <w:tab w:val="clear" w:pos="1440"/>
        <w:tab w:val="left" w:pos="702"/>
      </w:tabs>
      <w:ind w:left="702"/>
    </w:pPr>
  </w:style>
  <w:style w:type="paragraph" w:customStyle="1" w:styleId="Bulletswithnumbers">
    <w:name w:val="Bullets with numbers"/>
    <w:basedOn w:val="Normal"/>
    <w:semiHidden/>
    <w:rsid w:val="00DB14EF"/>
    <w:pPr>
      <w:numPr>
        <w:numId w:val="1"/>
      </w:numPr>
      <w:tabs>
        <w:tab w:val="left" w:pos="360"/>
      </w:tabs>
    </w:pPr>
  </w:style>
  <w:style w:type="character" w:styleId="CommentReference">
    <w:name w:val="annotation reference"/>
    <w:semiHidden/>
    <w:rsid w:val="00DB14EF"/>
    <w:rPr>
      <w:rFonts w:cs="Times New Roman"/>
      <w:sz w:val="16"/>
      <w:szCs w:val="16"/>
    </w:rPr>
  </w:style>
  <w:style w:type="paragraph" w:styleId="CommentText">
    <w:name w:val="annotation text"/>
    <w:basedOn w:val="Normal"/>
    <w:semiHidden/>
    <w:rsid w:val="00DB14EF"/>
    <w:rPr>
      <w:sz w:val="20"/>
    </w:rPr>
  </w:style>
  <w:style w:type="paragraph" w:customStyle="1" w:styleId="ABETSTANDARD">
    <w:name w:val="ABET STANDARD"/>
    <w:basedOn w:val="Normal"/>
    <w:next w:val="Normal"/>
    <w:rsid w:val="00DB14EF"/>
    <w:rPr>
      <w:i/>
      <w:color w:val="0000FF"/>
    </w:rPr>
  </w:style>
  <w:style w:type="character" w:customStyle="1" w:styleId="CharChar1">
    <w:name w:val="Char Char1"/>
    <w:semiHidden/>
    <w:rsid w:val="00DB14EF"/>
    <w:rPr>
      <w:rFonts w:cs="Times New Roman"/>
      <w:b/>
      <w:color w:val="0000FF"/>
      <w:sz w:val="28"/>
      <w:lang w:val="fr-FR" w:eastAsia="en-US" w:bidi="ar-SA"/>
    </w:rPr>
  </w:style>
  <w:style w:type="character" w:customStyle="1" w:styleId="CharChar">
    <w:name w:val="Char Char"/>
    <w:semiHidden/>
    <w:rsid w:val="00DB14EF"/>
    <w:rPr>
      <w:rFonts w:cs="Times New Roman"/>
      <w:color w:val="0000FF"/>
      <w:sz w:val="24"/>
      <w:lang w:val="en-US" w:eastAsia="en-US" w:bidi="ar-SA"/>
    </w:rPr>
  </w:style>
  <w:style w:type="paragraph" w:customStyle="1" w:styleId="ABETINTENT">
    <w:name w:val="ABET INTENT"/>
    <w:basedOn w:val="Normal"/>
    <w:next w:val="Normal"/>
    <w:rsid w:val="00DB14EF"/>
    <w:rPr>
      <w:i/>
      <w:color w:val="0000FF"/>
      <w:lang w:val="fr-FR"/>
    </w:rPr>
  </w:style>
  <w:style w:type="paragraph" w:customStyle="1" w:styleId="ABETInstructions">
    <w:name w:val="ABET Instructions"/>
    <w:basedOn w:val="Normal"/>
    <w:next w:val="Normal"/>
    <w:rsid w:val="00DB14EF"/>
    <w:rPr>
      <w:color w:val="0000FF"/>
    </w:rPr>
  </w:style>
  <w:style w:type="paragraph" w:customStyle="1" w:styleId="Heading4BoldUnderline">
    <w:name w:val="Heading 4 + Bold Underline"/>
    <w:basedOn w:val="Heading4"/>
    <w:rsid w:val="00DB14EF"/>
    <w:pPr>
      <w:jc w:val="center"/>
    </w:pPr>
    <w:rPr>
      <w:b w:val="0"/>
      <w:bCs w:val="0"/>
      <w:u w:val="single"/>
    </w:rPr>
  </w:style>
  <w:style w:type="paragraph" w:styleId="FootnoteText">
    <w:name w:val="footnote text"/>
    <w:basedOn w:val="Normal"/>
    <w:semiHidden/>
    <w:rsid w:val="00DB14EF"/>
    <w:rPr>
      <w:sz w:val="20"/>
    </w:rPr>
  </w:style>
  <w:style w:type="character" w:styleId="FootnoteReference">
    <w:name w:val="footnote reference"/>
    <w:semiHidden/>
    <w:rsid w:val="00DB14EF"/>
    <w:rPr>
      <w:rFonts w:cs="Times New Roman"/>
      <w:vertAlign w:val="superscript"/>
    </w:rPr>
  </w:style>
  <w:style w:type="character" w:customStyle="1" w:styleId="ABETInstructionsChar">
    <w:name w:val="ABET Instructions Char"/>
    <w:semiHidden/>
    <w:rsid w:val="00DB14EF"/>
    <w:rPr>
      <w:rFonts w:cs="Times New Roman"/>
      <w:color w:val="0000FF"/>
      <w:sz w:val="24"/>
      <w:lang w:val="en-US" w:eastAsia="en-US" w:bidi="ar-SA"/>
    </w:rPr>
  </w:style>
  <w:style w:type="paragraph" w:customStyle="1" w:styleId="StyleBlackCenteredAfter0pt">
    <w:name w:val="Style Black Centered After:  0 pt"/>
    <w:basedOn w:val="Normal"/>
    <w:rsid w:val="00DB14EF"/>
    <w:pPr>
      <w:jc w:val="center"/>
    </w:pPr>
  </w:style>
  <w:style w:type="paragraph" w:customStyle="1" w:styleId="StyleAfter0ptLinespacingAtleast12pt">
    <w:name w:val="Style After:  0 pt Line spacing:  At least 12 pt"/>
    <w:basedOn w:val="Normal"/>
    <w:rsid w:val="00DB14EF"/>
  </w:style>
  <w:style w:type="paragraph" w:customStyle="1" w:styleId="StyleCenteredAfter0ptLinespacingAtleast12pt">
    <w:name w:val="Style Centered After:  0 pt Line spacing:  At least 12 pt"/>
    <w:basedOn w:val="Normal"/>
    <w:rsid w:val="00DB14EF"/>
    <w:pPr>
      <w:jc w:val="center"/>
    </w:pPr>
  </w:style>
  <w:style w:type="paragraph" w:customStyle="1" w:styleId="Style14ptBoldCentered">
    <w:name w:val="Style 14 pt Bold Centered"/>
    <w:basedOn w:val="Normal"/>
    <w:rsid w:val="00DB14EF"/>
    <w:pPr>
      <w:jc w:val="center"/>
    </w:pPr>
    <w:rPr>
      <w:b/>
      <w:bCs/>
      <w:sz w:val="28"/>
    </w:rPr>
  </w:style>
  <w:style w:type="paragraph" w:customStyle="1" w:styleId="References">
    <w:name w:val="References"/>
    <w:basedOn w:val="Normal"/>
    <w:rsid w:val="00DB14EF"/>
    <w:pPr>
      <w:tabs>
        <w:tab w:val="num" w:pos="720"/>
      </w:tabs>
      <w:ind w:left="720" w:hanging="720"/>
    </w:pPr>
    <w:rPr>
      <w:rFonts w:ascii="Times" w:hAnsi="Times"/>
      <w:noProof/>
      <w:sz w:val="20"/>
    </w:rPr>
  </w:style>
  <w:style w:type="paragraph" w:styleId="HTMLPreformatted">
    <w:name w:val="HTML Preformatted"/>
    <w:basedOn w:val="Normal"/>
    <w:semiHidden/>
    <w:rsid w:val="00DB1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rPr>
  </w:style>
  <w:style w:type="paragraph" w:customStyle="1" w:styleId="PreformattedText">
    <w:name w:val="Preformatted Text"/>
    <w:basedOn w:val="Normal"/>
    <w:rsid w:val="00DB14EF"/>
    <w:pPr>
      <w:widowControl w:val="0"/>
      <w:suppressAutoHyphens/>
    </w:pPr>
    <w:rPr>
      <w:rFonts w:ascii="Courier New" w:hAnsi="Courier New" w:cs="Courier New"/>
      <w:sz w:val="20"/>
    </w:rPr>
  </w:style>
  <w:style w:type="paragraph" w:styleId="TOC7">
    <w:name w:val="toc 7"/>
    <w:basedOn w:val="Normal"/>
    <w:next w:val="Normal"/>
    <w:autoRedefine/>
    <w:semiHidden/>
    <w:rsid w:val="00DB14EF"/>
    <w:pPr>
      <w:ind w:left="1440"/>
    </w:pPr>
  </w:style>
  <w:style w:type="paragraph" w:styleId="TOC4">
    <w:name w:val="toc 4"/>
    <w:basedOn w:val="Normal"/>
    <w:next w:val="Normal"/>
    <w:autoRedefine/>
    <w:semiHidden/>
    <w:rsid w:val="00DB14EF"/>
    <w:pPr>
      <w:ind w:left="720"/>
    </w:pPr>
  </w:style>
  <w:style w:type="paragraph" w:styleId="TOC5">
    <w:name w:val="toc 5"/>
    <w:basedOn w:val="Normal"/>
    <w:next w:val="Normal"/>
    <w:autoRedefine/>
    <w:semiHidden/>
    <w:rsid w:val="00DB14EF"/>
    <w:pPr>
      <w:ind w:left="960"/>
    </w:pPr>
  </w:style>
  <w:style w:type="paragraph" w:styleId="TOC6">
    <w:name w:val="toc 6"/>
    <w:basedOn w:val="Normal"/>
    <w:next w:val="Normal"/>
    <w:autoRedefine/>
    <w:semiHidden/>
    <w:rsid w:val="00DB14EF"/>
    <w:pPr>
      <w:ind w:left="1200"/>
    </w:pPr>
  </w:style>
  <w:style w:type="character" w:styleId="FollowedHyperlink">
    <w:name w:val="FollowedHyperlink"/>
    <w:semiHidden/>
    <w:rsid w:val="00DB14EF"/>
    <w:rPr>
      <w:rFonts w:cs="Times New Roman"/>
      <w:color w:val="800080"/>
      <w:u w:val="single"/>
    </w:rPr>
  </w:style>
  <w:style w:type="paragraph" w:customStyle="1" w:styleId="font5">
    <w:name w:val="font5"/>
    <w:basedOn w:val="Normal"/>
    <w:semiHidden/>
    <w:rsid w:val="00DB14EF"/>
    <w:pPr>
      <w:spacing w:before="100" w:beforeAutospacing="1" w:after="100" w:afterAutospacing="1"/>
    </w:pPr>
    <w:rPr>
      <w:rFonts w:eastAsia="Arial Unicode MS"/>
    </w:rPr>
  </w:style>
  <w:style w:type="paragraph" w:customStyle="1" w:styleId="xl24">
    <w:name w:val="xl24"/>
    <w:basedOn w:val="Normal"/>
    <w:rsid w:val="00DB14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5">
    <w:name w:val="xl25"/>
    <w:basedOn w:val="Normal"/>
    <w:rsid w:val="00DB14E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6">
    <w:name w:val="xl26"/>
    <w:basedOn w:val="Normal"/>
    <w:rsid w:val="00DB14EF"/>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7">
    <w:name w:val="xl27"/>
    <w:basedOn w:val="Normal"/>
    <w:rsid w:val="00DB14EF"/>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8">
    <w:name w:val="xl28"/>
    <w:basedOn w:val="Normal"/>
    <w:rsid w:val="00DB14EF"/>
    <w:pPr>
      <w:pBdr>
        <w:top w:val="single" w:sz="4" w:space="0" w:color="auto"/>
        <w:left w:val="single" w:sz="4" w:space="0" w:color="auto"/>
        <w:bottom w:val="single" w:sz="8"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9">
    <w:name w:val="xl29"/>
    <w:basedOn w:val="Normal"/>
    <w:rsid w:val="00DB14EF"/>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0">
    <w:name w:val="xl30"/>
    <w:basedOn w:val="Normal"/>
    <w:rsid w:val="00DB14E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31">
    <w:name w:val="xl31"/>
    <w:basedOn w:val="Normal"/>
    <w:rsid w:val="00DB14EF"/>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b/>
      <w:bCs/>
    </w:rPr>
  </w:style>
  <w:style w:type="paragraph" w:customStyle="1" w:styleId="xl32">
    <w:name w:val="xl32"/>
    <w:basedOn w:val="Normal"/>
    <w:rsid w:val="00DB14EF"/>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3">
    <w:name w:val="xl33"/>
    <w:basedOn w:val="Normal"/>
    <w:rsid w:val="00DB14EF"/>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4">
    <w:name w:val="xl34"/>
    <w:basedOn w:val="Normal"/>
    <w:rsid w:val="00DB14EF"/>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5">
    <w:name w:val="xl35"/>
    <w:basedOn w:val="Normal"/>
    <w:rsid w:val="00DB14EF"/>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6">
    <w:name w:val="xl36"/>
    <w:basedOn w:val="Normal"/>
    <w:rsid w:val="00DB14E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7">
    <w:name w:val="xl37"/>
    <w:basedOn w:val="Normal"/>
    <w:rsid w:val="00DB14EF"/>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8">
    <w:name w:val="xl38"/>
    <w:basedOn w:val="Normal"/>
    <w:rsid w:val="00DB1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9">
    <w:name w:val="xl39"/>
    <w:basedOn w:val="Normal"/>
    <w:rsid w:val="00DB14EF"/>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0">
    <w:name w:val="xl40"/>
    <w:basedOn w:val="Normal"/>
    <w:rsid w:val="00DB14EF"/>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eastAsia="Arial Unicode MS"/>
      <w:b/>
      <w:bCs/>
      <w:color w:val="0000FF"/>
    </w:rPr>
  </w:style>
  <w:style w:type="paragraph" w:customStyle="1" w:styleId="xl41">
    <w:name w:val="xl41"/>
    <w:basedOn w:val="Normal"/>
    <w:rsid w:val="00DB14EF"/>
    <w:pPr>
      <w:pBdr>
        <w:left w:val="single" w:sz="8" w:space="0" w:color="auto"/>
      </w:pBdr>
      <w:shd w:val="clear" w:color="auto" w:fill="FFFF99"/>
      <w:spacing w:before="100" w:beforeAutospacing="1" w:after="100" w:afterAutospacing="1"/>
      <w:jc w:val="center"/>
      <w:textAlignment w:val="center"/>
    </w:pPr>
    <w:rPr>
      <w:rFonts w:eastAsia="Arial Unicode MS"/>
      <w:b/>
      <w:bCs/>
      <w:color w:val="0000FF"/>
    </w:rPr>
  </w:style>
  <w:style w:type="paragraph" w:customStyle="1" w:styleId="xl42">
    <w:name w:val="xl42"/>
    <w:basedOn w:val="Normal"/>
    <w:rsid w:val="00DB14EF"/>
    <w:pPr>
      <w:pBdr>
        <w:top w:val="single" w:sz="8" w:space="0" w:color="auto"/>
        <w:left w:val="single" w:sz="8" w:space="0" w:color="auto"/>
      </w:pBdr>
      <w:shd w:val="clear" w:color="auto" w:fill="FFFF99"/>
      <w:spacing w:before="100" w:beforeAutospacing="1" w:after="100" w:afterAutospacing="1"/>
    </w:pPr>
    <w:rPr>
      <w:rFonts w:eastAsia="Arial Unicode MS"/>
      <w:b/>
      <w:bCs/>
      <w:color w:val="0000FF"/>
    </w:rPr>
  </w:style>
  <w:style w:type="paragraph" w:customStyle="1" w:styleId="xl43">
    <w:name w:val="xl43"/>
    <w:basedOn w:val="Normal"/>
    <w:rsid w:val="00DB14EF"/>
    <w:pPr>
      <w:pBdr>
        <w:top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DB14EF"/>
    <w:pPr>
      <w:pBdr>
        <w:top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DB14EF"/>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6">
    <w:name w:val="xl46"/>
    <w:basedOn w:val="Normal"/>
    <w:rsid w:val="00DB14EF"/>
    <w:pPr>
      <w:pBdr>
        <w:top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7">
    <w:name w:val="xl47"/>
    <w:basedOn w:val="Normal"/>
    <w:rsid w:val="00DB14EF"/>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48">
    <w:name w:val="xl48"/>
    <w:basedOn w:val="Normal"/>
    <w:rsid w:val="00DB14EF"/>
    <w:pPr>
      <w:pBdr>
        <w:top w:val="single" w:sz="4"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49">
    <w:name w:val="xl49"/>
    <w:basedOn w:val="Normal"/>
    <w:rsid w:val="00DB14EF"/>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0">
    <w:name w:val="xl50"/>
    <w:basedOn w:val="Normal"/>
    <w:rsid w:val="00DB14EF"/>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1">
    <w:name w:val="xl51"/>
    <w:basedOn w:val="Normal"/>
    <w:rsid w:val="00DB14EF"/>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2">
    <w:name w:val="xl52"/>
    <w:basedOn w:val="Normal"/>
    <w:rsid w:val="00DB14EF"/>
    <w:pPr>
      <w:pBdr>
        <w:top w:val="single" w:sz="4" w:space="0" w:color="auto"/>
        <w:left w:val="single" w:sz="4" w:space="0" w:color="auto"/>
        <w:bottom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3">
    <w:name w:val="xl53"/>
    <w:basedOn w:val="Normal"/>
    <w:rsid w:val="00DB14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4">
    <w:name w:val="xl54"/>
    <w:basedOn w:val="Normal"/>
    <w:rsid w:val="00DB14E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5">
    <w:name w:val="xl55"/>
    <w:basedOn w:val="Normal"/>
    <w:rsid w:val="00DB14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6">
    <w:name w:val="xl56"/>
    <w:basedOn w:val="Normal"/>
    <w:rsid w:val="00DB14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7">
    <w:name w:val="xl57"/>
    <w:basedOn w:val="Normal"/>
    <w:rsid w:val="00DB14EF"/>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8">
    <w:name w:val="xl58"/>
    <w:basedOn w:val="Normal"/>
    <w:rsid w:val="00DB14EF"/>
    <w:pPr>
      <w:pBdr>
        <w:top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9">
    <w:name w:val="xl59"/>
    <w:basedOn w:val="Normal"/>
    <w:rsid w:val="00DB14EF"/>
    <w:pPr>
      <w:pBdr>
        <w:top w:val="single" w:sz="8" w:space="0" w:color="auto"/>
        <w:left w:val="single" w:sz="8" w:space="0" w:color="auto"/>
      </w:pBdr>
      <w:shd w:val="clear" w:color="auto" w:fill="FFFF99"/>
      <w:spacing w:before="100" w:beforeAutospacing="1" w:after="100" w:afterAutospacing="1"/>
      <w:jc w:val="center"/>
      <w:textAlignment w:val="center"/>
    </w:pPr>
    <w:rPr>
      <w:rFonts w:eastAsia="Arial Unicode MS"/>
      <w:b/>
      <w:bCs/>
      <w:color w:val="0000FF"/>
    </w:rPr>
  </w:style>
  <w:style w:type="paragraph" w:customStyle="1" w:styleId="xl60">
    <w:name w:val="xl60"/>
    <w:basedOn w:val="Normal"/>
    <w:rsid w:val="00DB14EF"/>
    <w:pPr>
      <w:pBdr>
        <w:top w:val="single" w:sz="8" w:space="0" w:color="auto"/>
        <w:left w:val="double" w:sz="6"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1">
    <w:name w:val="xl61"/>
    <w:basedOn w:val="Normal"/>
    <w:rsid w:val="00DB14EF"/>
    <w:pPr>
      <w:pBdr>
        <w:top w:val="single" w:sz="8"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62">
    <w:name w:val="xl62"/>
    <w:basedOn w:val="Normal"/>
    <w:rsid w:val="00DB14EF"/>
    <w:pPr>
      <w:pBdr>
        <w:top w:val="single" w:sz="8" w:space="0" w:color="auto"/>
        <w:left w:val="single" w:sz="8" w:space="0" w:color="auto"/>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63">
    <w:name w:val="xl63"/>
    <w:basedOn w:val="Normal"/>
    <w:rsid w:val="00DB14EF"/>
    <w:pPr>
      <w:pBdr>
        <w:top w:val="single" w:sz="8" w:space="0" w:color="auto"/>
        <w:left w:val="single" w:sz="4" w:space="0" w:color="auto"/>
        <w:righ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64">
    <w:name w:val="xl64"/>
    <w:basedOn w:val="Normal"/>
    <w:rsid w:val="00DB14EF"/>
    <w:pPr>
      <w:pBdr>
        <w:top w:val="single" w:sz="8"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5">
    <w:name w:val="xl65"/>
    <w:basedOn w:val="Normal"/>
    <w:rsid w:val="00DB14EF"/>
    <w:pPr>
      <w:pBdr>
        <w:top w:val="single" w:sz="8" w:space="0" w:color="auto"/>
        <w:left w:val="single" w:sz="4"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66">
    <w:name w:val="xl66"/>
    <w:basedOn w:val="Normal"/>
    <w:rsid w:val="00DB14EF"/>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7">
    <w:name w:val="xl67"/>
    <w:basedOn w:val="Normal"/>
    <w:rsid w:val="00DB14E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68">
    <w:name w:val="xl68"/>
    <w:basedOn w:val="Normal"/>
    <w:rsid w:val="00DB14EF"/>
    <w:pPr>
      <w:pBdr>
        <w:left w:val="single" w:sz="8"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9">
    <w:name w:val="xl69"/>
    <w:basedOn w:val="Normal"/>
    <w:rsid w:val="00DB14EF"/>
    <w:pPr>
      <w:pBdr>
        <w:left w:val="single" w:sz="4" w:space="0" w:color="auto"/>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70">
    <w:name w:val="xl70"/>
    <w:basedOn w:val="Normal"/>
    <w:rsid w:val="00DB14EF"/>
    <w:pPr>
      <w:pBdr>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71">
    <w:name w:val="xl71"/>
    <w:basedOn w:val="Normal"/>
    <w:rsid w:val="00DB14EF"/>
    <w:pPr>
      <w:pBdr>
        <w:left w:val="single" w:sz="8" w:space="0" w:color="auto"/>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72">
    <w:name w:val="xl72"/>
    <w:basedOn w:val="Normal"/>
    <w:rsid w:val="00DB14EF"/>
    <w:pPr>
      <w:pBdr>
        <w:left w:val="single" w:sz="4" w:space="0" w:color="auto"/>
        <w:righ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73">
    <w:name w:val="xl73"/>
    <w:basedOn w:val="Normal"/>
    <w:rsid w:val="00DB14EF"/>
    <w:pPr>
      <w:pBdr>
        <w:left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74">
    <w:name w:val="xl74"/>
    <w:basedOn w:val="Normal"/>
    <w:rsid w:val="00DB14EF"/>
    <w:pPr>
      <w:pBdr>
        <w:left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color w:val="0000FF"/>
    </w:rPr>
  </w:style>
  <w:style w:type="paragraph" w:customStyle="1" w:styleId="xl75">
    <w:name w:val="xl75"/>
    <w:basedOn w:val="Normal"/>
    <w:rsid w:val="00DB14EF"/>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76">
    <w:name w:val="xl76"/>
    <w:basedOn w:val="Normal"/>
    <w:rsid w:val="00DB14EF"/>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7">
    <w:name w:val="xl77"/>
    <w:basedOn w:val="Normal"/>
    <w:rsid w:val="00DB14EF"/>
    <w:pPr>
      <w:pBdr>
        <w:top w:val="double" w:sz="6"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78">
    <w:name w:val="xl78"/>
    <w:basedOn w:val="Normal"/>
    <w:rsid w:val="00DB14EF"/>
    <w:pPr>
      <w:pBdr>
        <w:top w:val="double" w:sz="6"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Normal"/>
    <w:rsid w:val="00DB14EF"/>
    <w:pPr>
      <w:pBdr>
        <w:top w:val="double" w:sz="6"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Normal"/>
    <w:rsid w:val="00DB14EF"/>
    <w:pPr>
      <w:pBdr>
        <w:top w:val="double" w:sz="6"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1">
    <w:name w:val="xl81"/>
    <w:basedOn w:val="Normal"/>
    <w:rsid w:val="00DB14EF"/>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2">
    <w:name w:val="xl82"/>
    <w:basedOn w:val="Normal"/>
    <w:rsid w:val="00DB14EF"/>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3">
    <w:name w:val="xl83"/>
    <w:basedOn w:val="Normal"/>
    <w:rsid w:val="00DB14EF"/>
    <w:pPr>
      <w:pBdr>
        <w:top w:val="double" w:sz="6"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4">
    <w:name w:val="xl84"/>
    <w:basedOn w:val="Normal"/>
    <w:rsid w:val="00DB14EF"/>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5">
    <w:name w:val="xl85"/>
    <w:basedOn w:val="Normal"/>
    <w:rsid w:val="00DB14EF"/>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6">
    <w:name w:val="xl86"/>
    <w:basedOn w:val="Normal"/>
    <w:rsid w:val="00DB14EF"/>
    <w:pPr>
      <w:pBdr>
        <w:top w:val="double" w:sz="6"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7">
    <w:name w:val="xl87"/>
    <w:basedOn w:val="Normal"/>
    <w:rsid w:val="00DB14EF"/>
    <w:pPr>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8">
    <w:name w:val="xl88"/>
    <w:basedOn w:val="Normal"/>
    <w:rsid w:val="00DB14EF"/>
    <w:pPr>
      <w:pBdr>
        <w:top w:val="double" w:sz="6"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9">
    <w:name w:val="xl89"/>
    <w:basedOn w:val="Normal"/>
    <w:rsid w:val="00DB14EF"/>
    <w:pPr>
      <w:pBdr>
        <w:top w:val="double" w:sz="6"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0">
    <w:name w:val="xl90"/>
    <w:basedOn w:val="Normal"/>
    <w:rsid w:val="00DB14EF"/>
    <w:pPr>
      <w:pBdr>
        <w:top w:val="double" w:sz="6" w:space="0" w:color="auto"/>
        <w:left w:val="single" w:sz="8" w:space="0" w:color="auto"/>
        <w:bottom w:val="single" w:sz="4" w:space="0" w:color="auto"/>
        <w:right w:val="double" w:sz="6" w:space="0" w:color="auto"/>
      </w:pBdr>
      <w:shd w:val="clear" w:color="auto" w:fill="FFFF99"/>
      <w:spacing w:before="100" w:beforeAutospacing="1" w:after="100" w:afterAutospacing="1"/>
      <w:textAlignment w:val="center"/>
    </w:pPr>
    <w:rPr>
      <w:rFonts w:ascii="Garamond" w:eastAsia="Arial Unicode MS" w:hAnsi="Garamond" w:cs="Arial Unicode MS"/>
    </w:rPr>
  </w:style>
  <w:style w:type="paragraph" w:customStyle="1" w:styleId="xl91">
    <w:name w:val="xl91"/>
    <w:basedOn w:val="Normal"/>
    <w:rsid w:val="00DB14EF"/>
    <w:pPr>
      <w:pBdr>
        <w:top w:val="single" w:sz="4" w:space="0" w:color="auto"/>
        <w:left w:val="single" w:sz="8" w:space="0" w:color="auto"/>
        <w:bottom w:val="single" w:sz="4" w:space="0" w:color="auto"/>
        <w:right w:val="double" w:sz="6" w:space="0" w:color="auto"/>
      </w:pBdr>
      <w:shd w:val="clear" w:color="auto" w:fill="FFFF99"/>
      <w:spacing w:before="100" w:beforeAutospacing="1" w:after="100" w:afterAutospacing="1"/>
      <w:textAlignment w:val="center"/>
    </w:pPr>
    <w:rPr>
      <w:rFonts w:ascii="Garamond" w:eastAsia="Arial Unicode MS" w:hAnsi="Garamond" w:cs="Arial Unicode MS"/>
    </w:rPr>
  </w:style>
  <w:style w:type="paragraph" w:customStyle="1" w:styleId="xl92">
    <w:name w:val="xl92"/>
    <w:basedOn w:val="Normal"/>
    <w:rsid w:val="00DB14EF"/>
    <w:pPr>
      <w:pBdr>
        <w:top w:val="single" w:sz="4" w:space="0" w:color="auto"/>
        <w:left w:val="single" w:sz="8" w:space="0" w:color="auto"/>
        <w:bottom w:val="single" w:sz="8" w:space="0" w:color="auto"/>
        <w:right w:val="double" w:sz="6" w:space="0" w:color="auto"/>
      </w:pBdr>
      <w:shd w:val="clear" w:color="auto" w:fill="FFFF99"/>
      <w:spacing w:before="100" w:beforeAutospacing="1" w:after="100" w:afterAutospacing="1"/>
      <w:textAlignment w:val="center"/>
    </w:pPr>
    <w:rPr>
      <w:rFonts w:ascii="Garamond" w:eastAsia="Arial Unicode MS" w:hAnsi="Garamond" w:cs="Arial Unicode MS"/>
    </w:rPr>
  </w:style>
  <w:style w:type="paragraph" w:customStyle="1" w:styleId="xl93">
    <w:name w:val="xl93"/>
    <w:basedOn w:val="Normal"/>
    <w:rsid w:val="00DB14EF"/>
    <w:pPr>
      <w:pBdr>
        <w:top w:val="double" w:sz="6"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4">
    <w:name w:val="xl94"/>
    <w:basedOn w:val="Normal"/>
    <w:rsid w:val="00DB14EF"/>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5">
    <w:name w:val="xl95"/>
    <w:basedOn w:val="Normal"/>
    <w:rsid w:val="00DB14EF"/>
    <w:pPr>
      <w:pBdr>
        <w:top w:val="single" w:sz="4" w:space="0" w:color="auto"/>
        <w:left w:val="single" w:sz="4" w:space="0" w:color="auto"/>
        <w:bottom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6">
    <w:name w:val="xl96"/>
    <w:basedOn w:val="Normal"/>
    <w:rsid w:val="00DB14EF"/>
    <w:pPr>
      <w:pBdr>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97">
    <w:name w:val="xl97"/>
    <w:basedOn w:val="Normal"/>
    <w:rsid w:val="00DB14EF"/>
    <w:pPr>
      <w:pBdr>
        <w:top w:val="double" w:sz="6"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8">
    <w:name w:val="xl98"/>
    <w:basedOn w:val="Normal"/>
    <w:rsid w:val="00DB14EF"/>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99">
    <w:name w:val="xl99"/>
    <w:basedOn w:val="Normal"/>
    <w:rsid w:val="00DB14EF"/>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0">
    <w:name w:val="xl100"/>
    <w:basedOn w:val="Normal"/>
    <w:rsid w:val="00DB14EF"/>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1">
    <w:name w:val="xl101"/>
    <w:basedOn w:val="Normal"/>
    <w:rsid w:val="00DB14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al"/>
    <w:rsid w:val="00DB14E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3">
    <w:name w:val="xl103"/>
    <w:basedOn w:val="Normal"/>
    <w:rsid w:val="00DB14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al"/>
    <w:rsid w:val="00DB14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5">
    <w:name w:val="xl105"/>
    <w:basedOn w:val="Normal"/>
    <w:rsid w:val="00DB14EF"/>
    <w:pPr>
      <w:pBdr>
        <w:top w:val="double" w:sz="6" w:space="0" w:color="auto"/>
        <w:left w:val="single" w:sz="4" w:space="0" w:color="auto"/>
        <w:bottom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6">
    <w:name w:val="xl106"/>
    <w:basedOn w:val="Normal"/>
    <w:rsid w:val="00DB14EF"/>
    <w:pPr>
      <w:pBdr>
        <w:top w:val="single" w:sz="4" w:space="0" w:color="auto"/>
        <w:left w:val="single" w:sz="4" w:space="0" w:color="auto"/>
        <w:bottom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7">
    <w:name w:val="xl107"/>
    <w:basedOn w:val="Normal"/>
    <w:rsid w:val="00DB14EF"/>
    <w:pPr>
      <w:pBdr>
        <w:top w:val="single" w:sz="4" w:space="0" w:color="auto"/>
        <w:left w:val="single" w:sz="4" w:space="0" w:color="auto"/>
        <w:bottom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8">
    <w:name w:val="xl108"/>
    <w:basedOn w:val="Normal"/>
    <w:rsid w:val="00DB14EF"/>
    <w:pPr>
      <w:pBdr>
        <w:left w:val="single" w:sz="8" w:space="0" w:color="auto"/>
        <w:right w:val="single" w:sz="4" w:space="0" w:color="auto"/>
      </w:pBdr>
      <w:shd w:val="clear" w:color="auto" w:fill="FFFFFF"/>
      <w:spacing w:before="100" w:beforeAutospacing="1" w:after="100" w:afterAutospacing="1"/>
      <w:jc w:val="center"/>
      <w:textAlignment w:val="center"/>
    </w:pPr>
    <w:rPr>
      <w:rFonts w:eastAsia="Arial Unicode MS"/>
      <w:b/>
      <w:bCs/>
      <w:color w:val="0000FF"/>
    </w:rPr>
  </w:style>
  <w:style w:type="paragraph" w:customStyle="1" w:styleId="xl109">
    <w:name w:val="xl109"/>
    <w:basedOn w:val="Normal"/>
    <w:rsid w:val="00DB14EF"/>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color w:val="0000FF"/>
    </w:rPr>
  </w:style>
  <w:style w:type="paragraph" w:customStyle="1" w:styleId="xl110">
    <w:name w:val="xl110"/>
    <w:basedOn w:val="Normal"/>
    <w:rsid w:val="00DB14E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1">
    <w:name w:val="xl111"/>
    <w:basedOn w:val="Normal"/>
    <w:rsid w:val="00DB14E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2">
    <w:name w:val="xl112"/>
    <w:basedOn w:val="Normal"/>
    <w:rsid w:val="00DB14E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3">
    <w:name w:val="xl113"/>
    <w:basedOn w:val="Normal"/>
    <w:rsid w:val="00DB14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4">
    <w:name w:val="xl114"/>
    <w:basedOn w:val="Normal"/>
    <w:rsid w:val="00DB14EF"/>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5">
    <w:name w:val="xl115"/>
    <w:basedOn w:val="Normal"/>
    <w:rsid w:val="00DB14E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6">
    <w:name w:val="xl116"/>
    <w:basedOn w:val="Normal"/>
    <w:rsid w:val="00DB14EF"/>
    <w:pPr>
      <w:pBdr>
        <w:left w:val="single" w:sz="4"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117">
    <w:name w:val="xl117"/>
    <w:basedOn w:val="Normal"/>
    <w:rsid w:val="00DB14E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8">
    <w:name w:val="xl118"/>
    <w:basedOn w:val="Normal"/>
    <w:rsid w:val="00DB14E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9">
    <w:name w:val="xl119"/>
    <w:basedOn w:val="Normal"/>
    <w:rsid w:val="00DB14E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0">
    <w:name w:val="xl120"/>
    <w:basedOn w:val="Normal"/>
    <w:rsid w:val="00DB14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1">
    <w:name w:val="xl121"/>
    <w:basedOn w:val="Normal"/>
    <w:rsid w:val="00DB14EF"/>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2">
    <w:name w:val="xl122"/>
    <w:basedOn w:val="Normal"/>
    <w:rsid w:val="00DB14E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3">
    <w:name w:val="xl123"/>
    <w:basedOn w:val="Normal"/>
    <w:rsid w:val="00DB14EF"/>
    <w:pPr>
      <w:pBdr>
        <w:lef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124">
    <w:name w:val="xl124"/>
    <w:basedOn w:val="Normal"/>
    <w:rsid w:val="00DB14EF"/>
    <w:pPr>
      <w:pBdr>
        <w:top w:val="double" w:sz="6" w:space="0" w:color="auto"/>
        <w:left w:val="single" w:sz="8"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5">
    <w:name w:val="xl125"/>
    <w:basedOn w:val="Normal"/>
    <w:rsid w:val="00DB14EF"/>
    <w:pPr>
      <w:pBdr>
        <w:top w:val="double" w:sz="6" w:space="0" w:color="auto"/>
        <w:left w:val="single" w:sz="4" w:space="0" w:color="auto"/>
        <w:bottom w:val="single" w:sz="4" w:space="0" w:color="auto"/>
        <w:right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6">
    <w:name w:val="xl126"/>
    <w:basedOn w:val="Normal"/>
    <w:rsid w:val="00DB14EF"/>
    <w:pPr>
      <w:pBdr>
        <w:top w:val="single" w:sz="4" w:space="0" w:color="auto"/>
        <w:left w:val="single" w:sz="8"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7">
    <w:name w:val="xl127"/>
    <w:basedOn w:val="Normal"/>
    <w:rsid w:val="00DB14EF"/>
    <w:pPr>
      <w:pBdr>
        <w:top w:val="single" w:sz="4" w:space="0" w:color="auto"/>
        <w:left w:val="single" w:sz="4" w:space="0" w:color="auto"/>
        <w:bottom w:val="single" w:sz="4" w:space="0" w:color="auto"/>
        <w:right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8">
    <w:name w:val="xl128"/>
    <w:basedOn w:val="Normal"/>
    <w:rsid w:val="00DB14EF"/>
    <w:pPr>
      <w:pBdr>
        <w:top w:val="single" w:sz="4" w:space="0" w:color="auto"/>
        <w:left w:val="single" w:sz="8" w:space="0" w:color="auto"/>
        <w:bottom w:val="single" w:sz="8"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9">
    <w:name w:val="xl129"/>
    <w:basedOn w:val="Normal"/>
    <w:rsid w:val="00DB14EF"/>
    <w:pPr>
      <w:pBdr>
        <w:top w:val="single" w:sz="4" w:space="0" w:color="auto"/>
        <w:left w:val="single" w:sz="4" w:space="0" w:color="auto"/>
        <w:bottom w:val="single" w:sz="8" w:space="0" w:color="auto"/>
        <w:right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0">
    <w:name w:val="xl130"/>
    <w:basedOn w:val="Normal"/>
    <w:rsid w:val="00DB14EF"/>
    <w:pPr>
      <w:pBdr>
        <w:left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131">
    <w:name w:val="xl131"/>
    <w:basedOn w:val="Normal"/>
    <w:rsid w:val="00DB14EF"/>
    <w:pPr>
      <w:pBdr>
        <w:top w:val="double" w:sz="6"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2">
    <w:name w:val="xl132"/>
    <w:basedOn w:val="Normal"/>
    <w:rsid w:val="00DB14EF"/>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3">
    <w:name w:val="xl133"/>
    <w:basedOn w:val="Normal"/>
    <w:rsid w:val="00DB14EF"/>
    <w:pPr>
      <w:pBdr>
        <w:top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4">
    <w:name w:val="xl134"/>
    <w:basedOn w:val="Normal"/>
    <w:rsid w:val="00DB14EF"/>
    <w:pPr>
      <w:pBdr>
        <w:lef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135">
    <w:name w:val="xl135"/>
    <w:basedOn w:val="Normal"/>
    <w:rsid w:val="00DB14EF"/>
    <w:pPr>
      <w:pBdr>
        <w:left w:val="single" w:sz="8" w:space="0" w:color="auto"/>
        <w:bottom w:val="single" w:sz="8" w:space="0" w:color="auto"/>
      </w:pBdr>
      <w:shd w:val="clear" w:color="auto" w:fill="FFFF99"/>
      <w:spacing w:before="100" w:beforeAutospacing="1" w:after="100" w:afterAutospacing="1"/>
      <w:textAlignment w:val="top"/>
    </w:pPr>
    <w:rPr>
      <w:rFonts w:eastAsia="Arial Unicode MS"/>
      <w:sz w:val="22"/>
      <w:szCs w:val="22"/>
    </w:rPr>
  </w:style>
  <w:style w:type="paragraph" w:customStyle="1" w:styleId="xl136">
    <w:name w:val="xl136"/>
    <w:basedOn w:val="Normal"/>
    <w:rsid w:val="00DB14EF"/>
    <w:pPr>
      <w:pBdr>
        <w:bottom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37">
    <w:name w:val="xl137"/>
    <w:basedOn w:val="Normal"/>
    <w:rsid w:val="00DB14EF"/>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38">
    <w:name w:val="xl138"/>
    <w:basedOn w:val="Normal"/>
    <w:rsid w:val="00DB14EF"/>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39">
    <w:name w:val="xl139"/>
    <w:basedOn w:val="Normal"/>
    <w:rsid w:val="00DB14EF"/>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40">
    <w:name w:val="xl140"/>
    <w:basedOn w:val="Normal"/>
    <w:rsid w:val="00DB14EF"/>
    <w:pPr>
      <w:pBdr>
        <w:left w:val="single" w:sz="8"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41">
    <w:name w:val="xl141"/>
    <w:basedOn w:val="Normal"/>
    <w:rsid w:val="00DB14EF"/>
    <w:pPr>
      <w:pBdr>
        <w:left w:val="single" w:sz="4" w:space="0" w:color="auto"/>
        <w:right w:val="single" w:sz="8"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42">
    <w:name w:val="xl142"/>
    <w:basedOn w:val="Normal"/>
    <w:rsid w:val="00DB14EF"/>
    <w:pPr>
      <w:pBdr>
        <w:top w:val="single" w:sz="8" w:space="0" w:color="auto"/>
        <w:left w:val="double" w:sz="6" w:space="0" w:color="auto"/>
        <w:bottom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43">
    <w:name w:val="xl143"/>
    <w:basedOn w:val="Normal"/>
    <w:rsid w:val="00DB14EF"/>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44">
    <w:name w:val="xl144"/>
    <w:basedOn w:val="Normal"/>
    <w:rsid w:val="00DB14EF"/>
    <w:pPr>
      <w:pBdr>
        <w:left w:val="double" w:sz="6"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45">
    <w:name w:val="xl145"/>
    <w:basedOn w:val="Normal"/>
    <w:rsid w:val="00DB14EF"/>
    <w:pPr>
      <w:pBdr>
        <w:lef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46">
    <w:name w:val="xl146"/>
    <w:basedOn w:val="Normal"/>
    <w:rsid w:val="00DB14EF"/>
    <w:pPr>
      <w:pBdr>
        <w:left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47">
    <w:name w:val="xl147"/>
    <w:basedOn w:val="Normal"/>
    <w:rsid w:val="00DB14EF"/>
    <w:pPr>
      <w:pBdr>
        <w:left w:val="single" w:sz="4"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48">
    <w:name w:val="xl148"/>
    <w:basedOn w:val="Normal"/>
    <w:rsid w:val="00DB14EF"/>
    <w:pPr>
      <w:pBdr>
        <w:left w:val="single" w:sz="4" w:space="0" w:color="auto"/>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49">
    <w:name w:val="xl149"/>
    <w:basedOn w:val="Normal"/>
    <w:rsid w:val="00DB14EF"/>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0">
    <w:name w:val="xl150"/>
    <w:basedOn w:val="Normal"/>
    <w:rsid w:val="00DB14E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51">
    <w:name w:val="xl151"/>
    <w:basedOn w:val="Normal"/>
    <w:rsid w:val="00DB14EF"/>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52">
    <w:name w:val="xl152"/>
    <w:basedOn w:val="Normal"/>
    <w:rsid w:val="00DB14EF"/>
    <w:pPr>
      <w:pBdr>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53">
    <w:name w:val="xl153"/>
    <w:basedOn w:val="Normal"/>
    <w:rsid w:val="00DB14EF"/>
    <w:pPr>
      <w:pBdr>
        <w:lef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4">
    <w:name w:val="xl154"/>
    <w:basedOn w:val="Normal"/>
    <w:rsid w:val="00DB14EF"/>
    <w:pPr>
      <w:pBdr>
        <w:left w:val="single" w:sz="4" w:space="0" w:color="auto"/>
        <w:right w:val="single" w:sz="8"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5">
    <w:name w:val="xl155"/>
    <w:basedOn w:val="Normal"/>
    <w:rsid w:val="00DB14EF"/>
    <w:pPr>
      <w:pBdr>
        <w:top w:val="single" w:sz="8" w:space="0" w:color="auto"/>
        <w:left w:val="single" w:sz="4" w:space="0" w:color="auto"/>
        <w:bottom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56">
    <w:name w:val="xl156"/>
    <w:basedOn w:val="Normal"/>
    <w:rsid w:val="00DB14EF"/>
    <w:pPr>
      <w:pBdr>
        <w:top w:val="single" w:sz="8" w:space="0" w:color="auto"/>
        <w:left w:val="single" w:sz="4" w:space="0" w:color="auto"/>
        <w:bottom w:val="single" w:sz="8"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7">
    <w:name w:val="xl157"/>
    <w:basedOn w:val="Normal"/>
    <w:rsid w:val="00DB14EF"/>
    <w:pPr>
      <w:pBdr>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8">
    <w:name w:val="xl158"/>
    <w:basedOn w:val="Normal"/>
    <w:rsid w:val="00DB14EF"/>
    <w:pPr>
      <w:pBdr>
        <w:top w:val="single" w:sz="8" w:space="0" w:color="auto"/>
        <w:bottom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9">
    <w:name w:val="xl159"/>
    <w:basedOn w:val="Normal"/>
    <w:rsid w:val="00DB14EF"/>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60">
    <w:name w:val="xl160"/>
    <w:basedOn w:val="Normal"/>
    <w:rsid w:val="00DB14EF"/>
    <w:pPr>
      <w:pBdr>
        <w:left w:val="single" w:sz="4"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61">
    <w:name w:val="xl161"/>
    <w:basedOn w:val="Normal"/>
    <w:rsid w:val="00DB14EF"/>
    <w:pPr>
      <w:pBdr>
        <w:left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62">
    <w:name w:val="xl162"/>
    <w:basedOn w:val="Normal"/>
    <w:rsid w:val="00DB14EF"/>
    <w:pPr>
      <w:pBdr>
        <w:left w:val="single" w:sz="4" w:space="0" w:color="auto"/>
        <w:right w:val="single" w:sz="8" w:space="0" w:color="auto"/>
      </w:pBdr>
      <w:spacing w:before="100" w:beforeAutospacing="1" w:after="100" w:afterAutospacing="1"/>
      <w:jc w:val="center"/>
    </w:pPr>
    <w:rPr>
      <w:rFonts w:eastAsia="Arial Unicode MS"/>
      <w:b/>
      <w:bCs/>
      <w:color w:val="0000FF"/>
      <w:sz w:val="22"/>
      <w:szCs w:val="22"/>
    </w:rPr>
  </w:style>
  <w:style w:type="paragraph" w:customStyle="1" w:styleId="xl163">
    <w:name w:val="xl163"/>
    <w:basedOn w:val="Normal"/>
    <w:rsid w:val="00DB14E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64">
    <w:name w:val="xl164"/>
    <w:basedOn w:val="Normal"/>
    <w:rsid w:val="00DB14EF"/>
    <w:pPr>
      <w:pBdr>
        <w:lef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65">
    <w:name w:val="xl165"/>
    <w:basedOn w:val="Normal"/>
    <w:rsid w:val="00DB14EF"/>
    <w:pPr>
      <w:pBdr>
        <w:top w:val="single" w:sz="8" w:space="0" w:color="auto"/>
        <w:left w:val="single" w:sz="4" w:space="0" w:color="auto"/>
        <w:bottom w:val="single" w:sz="8" w:space="0" w:color="auto"/>
      </w:pBdr>
      <w:spacing w:before="100" w:beforeAutospacing="1" w:after="100" w:afterAutospacing="1"/>
      <w:jc w:val="center"/>
    </w:pPr>
    <w:rPr>
      <w:rFonts w:eastAsia="Arial Unicode MS"/>
      <w:b/>
      <w:bCs/>
      <w:color w:val="0000FF"/>
      <w:sz w:val="22"/>
      <w:szCs w:val="22"/>
    </w:rPr>
  </w:style>
  <w:style w:type="paragraph" w:customStyle="1" w:styleId="xl166">
    <w:name w:val="xl166"/>
    <w:basedOn w:val="Normal"/>
    <w:rsid w:val="00DB14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67">
    <w:name w:val="xl167"/>
    <w:basedOn w:val="Normal"/>
    <w:rsid w:val="00DB14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b/>
      <w:bCs/>
      <w:color w:val="0000FF"/>
      <w:sz w:val="22"/>
      <w:szCs w:val="22"/>
    </w:rPr>
  </w:style>
  <w:style w:type="paragraph" w:customStyle="1" w:styleId="xl168">
    <w:name w:val="xl168"/>
    <w:basedOn w:val="Normal"/>
    <w:rsid w:val="00DB14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69">
    <w:name w:val="xl169"/>
    <w:basedOn w:val="Normal"/>
    <w:rsid w:val="00DB14EF"/>
    <w:pPr>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70">
    <w:name w:val="xl170"/>
    <w:basedOn w:val="Normal"/>
    <w:rsid w:val="00DB14EF"/>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1">
    <w:name w:val="xl171"/>
    <w:basedOn w:val="Normal"/>
    <w:rsid w:val="00DB14EF"/>
    <w:pPr>
      <w:pBdr>
        <w:top w:val="single" w:sz="8" w:space="0" w:color="auto"/>
        <w:left w:val="single" w:sz="4" w:space="0" w:color="auto"/>
        <w:bottom w:val="single" w:sz="8"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2">
    <w:name w:val="xl172"/>
    <w:basedOn w:val="Normal"/>
    <w:rsid w:val="00DB14EF"/>
    <w:pPr>
      <w:pBdr>
        <w:left w:val="single" w:sz="4"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3">
    <w:name w:val="xl173"/>
    <w:basedOn w:val="Normal"/>
    <w:rsid w:val="00DB14EF"/>
    <w:pPr>
      <w:pBdr>
        <w:lef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4">
    <w:name w:val="xl174"/>
    <w:basedOn w:val="Normal"/>
    <w:rsid w:val="00DB14EF"/>
    <w:pPr>
      <w:pBdr>
        <w:top w:val="single" w:sz="8" w:space="0" w:color="auto"/>
        <w:left w:val="double" w:sz="6" w:space="0" w:color="auto"/>
        <w:bottom w:val="single" w:sz="8" w:space="0" w:color="auto"/>
      </w:pBdr>
      <w:spacing w:before="100" w:beforeAutospacing="1" w:after="100" w:afterAutospacing="1"/>
      <w:jc w:val="center"/>
      <w:textAlignment w:val="center"/>
    </w:pPr>
    <w:rPr>
      <w:rFonts w:eastAsia="Arial Unicode MS"/>
      <w:b/>
      <w:bCs/>
      <w:color w:val="0000FF"/>
      <w:sz w:val="22"/>
      <w:szCs w:val="22"/>
    </w:rPr>
  </w:style>
  <w:style w:type="paragraph" w:customStyle="1" w:styleId="xl175">
    <w:name w:val="xl175"/>
    <w:basedOn w:val="Normal"/>
    <w:rsid w:val="00DB14E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76">
    <w:name w:val="xl176"/>
    <w:basedOn w:val="Normal"/>
    <w:rsid w:val="00DB14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FF"/>
      <w:sz w:val="22"/>
      <w:szCs w:val="22"/>
    </w:rPr>
  </w:style>
  <w:style w:type="paragraph" w:customStyle="1" w:styleId="xl177">
    <w:name w:val="xl177"/>
    <w:basedOn w:val="Normal"/>
    <w:rsid w:val="00DB14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78">
    <w:name w:val="xl178"/>
    <w:basedOn w:val="Normal"/>
    <w:rsid w:val="00DB14E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color w:val="0000FF"/>
      <w:sz w:val="22"/>
      <w:szCs w:val="22"/>
    </w:rPr>
  </w:style>
  <w:style w:type="paragraph" w:customStyle="1" w:styleId="xl179">
    <w:name w:val="xl179"/>
    <w:basedOn w:val="Normal"/>
    <w:rsid w:val="00DB14E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80">
    <w:name w:val="xl180"/>
    <w:basedOn w:val="Normal"/>
    <w:rsid w:val="00DB14EF"/>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rFonts w:eastAsia="Arial Unicode MS"/>
      <w:b/>
      <w:bCs/>
      <w:color w:val="0000FF"/>
      <w:sz w:val="22"/>
      <w:szCs w:val="22"/>
    </w:rPr>
  </w:style>
  <w:style w:type="paragraph" w:customStyle="1" w:styleId="xl181">
    <w:name w:val="xl181"/>
    <w:basedOn w:val="Normal"/>
    <w:rsid w:val="00DB14EF"/>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82">
    <w:name w:val="xl182"/>
    <w:basedOn w:val="Normal"/>
    <w:rsid w:val="00DB14E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83">
    <w:name w:val="xl183"/>
    <w:basedOn w:val="Normal"/>
    <w:rsid w:val="00DB14EF"/>
    <w:pPr>
      <w:pBdr>
        <w:left w:val="single" w:sz="4"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styleId="CommentSubject">
    <w:name w:val="annotation subject"/>
    <w:basedOn w:val="CommentText"/>
    <w:next w:val="CommentText"/>
    <w:semiHidden/>
    <w:rsid w:val="00DB14EF"/>
    <w:rPr>
      <w:b/>
      <w:bCs/>
    </w:rPr>
  </w:style>
  <w:style w:type="character" w:styleId="LineNumber">
    <w:name w:val="line number"/>
    <w:semiHidden/>
    <w:rsid w:val="00B72F24"/>
    <w:rPr>
      <w:rFonts w:cs="Times New Roman"/>
    </w:rPr>
  </w:style>
  <w:style w:type="paragraph" w:customStyle="1" w:styleId="ParagraphLevel1">
    <w:name w:val="Paragraph Level 1"/>
    <w:basedOn w:val="BodyText"/>
    <w:autoRedefine/>
    <w:rsid w:val="00B72F24"/>
    <w:pPr>
      <w:tabs>
        <w:tab w:val="clear" w:pos="360"/>
        <w:tab w:val="clear" w:pos="720"/>
      </w:tabs>
      <w:overflowPunct/>
      <w:autoSpaceDE/>
      <w:autoSpaceDN/>
      <w:adjustRightInd/>
      <w:jc w:val="center"/>
      <w:textAlignment w:val="auto"/>
    </w:pPr>
    <w:rPr>
      <w:bCs/>
      <w:sz w:val="24"/>
    </w:rPr>
  </w:style>
  <w:style w:type="paragraph" w:customStyle="1" w:styleId="BulletsLevel2">
    <w:name w:val="Bullets Level 2"/>
    <w:basedOn w:val="Normal"/>
    <w:autoRedefine/>
    <w:semiHidden/>
    <w:rsid w:val="00B72F24"/>
    <w:pPr>
      <w:widowControl w:val="0"/>
      <w:numPr>
        <w:numId w:val="4"/>
      </w:numPr>
      <w:suppressLineNumbers/>
      <w:jc w:val="both"/>
      <w:outlineLvl w:val="1"/>
    </w:pPr>
    <w:rPr>
      <w:i/>
      <w:iCs/>
    </w:rPr>
  </w:style>
  <w:style w:type="paragraph" w:customStyle="1" w:styleId="NumberedLevel1">
    <w:name w:val="Numbered Level 1"/>
    <w:basedOn w:val="BodyText"/>
    <w:rsid w:val="00B72F24"/>
    <w:pPr>
      <w:numPr>
        <w:numId w:val="5"/>
      </w:numPr>
      <w:suppressLineNumbers/>
      <w:tabs>
        <w:tab w:val="clear"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pPr>
    <w:rPr>
      <w:b w:val="0"/>
      <w:color w:val="000000"/>
      <w:sz w:val="24"/>
    </w:rPr>
  </w:style>
  <w:style w:type="paragraph" w:customStyle="1" w:styleId="ListNumberLevel2">
    <w:name w:val="List Number Level 2"/>
    <w:basedOn w:val="BodyText"/>
    <w:rsid w:val="00B72F24"/>
    <w:pPr>
      <w:widowControl w:val="0"/>
      <w:suppressLineNumbers/>
      <w:tabs>
        <w:tab w:val="clear" w:pos="360"/>
        <w:tab w:val="clear" w:pos="720"/>
        <w:tab w:val="num" w:pos="-1080"/>
        <w:tab w:val="num" w:pos="1440"/>
      </w:tabs>
      <w:overflowPunct/>
      <w:autoSpaceDE/>
      <w:autoSpaceDN/>
      <w:adjustRightInd/>
      <w:ind w:left="1440" w:hanging="360"/>
      <w:jc w:val="both"/>
      <w:textAlignment w:val="auto"/>
    </w:pPr>
    <w:rPr>
      <w:b w:val="0"/>
      <w:sz w:val="24"/>
    </w:rPr>
  </w:style>
  <w:style w:type="paragraph" w:customStyle="1" w:styleId="TableLevel2">
    <w:name w:val="Table Level 2"/>
    <w:basedOn w:val="Heading1"/>
    <w:rsid w:val="00B72F24"/>
    <w:pPr>
      <w:keepNext w:val="0"/>
      <w:widowControl w:val="0"/>
      <w:tabs>
        <w:tab w:val="left" w:pos="540"/>
      </w:tabs>
      <w:outlineLvl w:val="1"/>
    </w:pPr>
    <w:rPr>
      <w:rFonts w:eastAsia="Arial Unicode MS"/>
      <w:bCs w:val="0"/>
      <w:kern w:val="28"/>
      <w:szCs w:val="24"/>
    </w:rPr>
  </w:style>
  <w:style w:type="paragraph" w:customStyle="1" w:styleId="Bullets1">
    <w:name w:val="Bullets 1"/>
    <w:basedOn w:val="BodyText"/>
    <w:semiHidden/>
    <w:rsid w:val="00B72F24"/>
    <w:pPr>
      <w:widowControl w:val="0"/>
      <w:suppressLineNumbers/>
      <w:tabs>
        <w:tab w:val="clear" w:pos="360"/>
        <w:tab w:val="clear" w:pos="720"/>
      </w:tabs>
      <w:overflowPunct/>
      <w:autoSpaceDE/>
      <w:autoSpaceDN/>
      <w:adjustRightInd/>
      <w:jc w:val="both"/>
      <w:textAlignment w:val="auto"/>
    </w:pPr>
    <w:rPr>
      <w:b w:val="0"/>
      <w:sz w:val="24"/>
    </w:rPr>
  </w:style>
  <w:style w:type="paragraph" w:styleId="ListNumber">
    <w:name w:val="List Number"/>
    <w:basedOn w:val="Normal"/>
    <w:rsid w:val="00B72F24"/>
    <w:pPr>
      <w:widowControl w:val="0"/>
      <w:tabs>
        <w:tab w:val="num" w:pos="720"/>
      </w:tabs>
      <w:ind w:left="144" w:hanging="144"/>
      <w:jc w:val="both"/>
    </w:pPr>
  </w:style>
  <w:style w:type="paragraph" w:styleId="EnvelopeReturn">
    <w:name w:val="envelope return"/>
    <w:basedOn w:val="Normal"/>
    <w:semiHidden/>
    <w:rsid w:val="00B72F24"/>
    <w:pPr>
      <w:widowControl w:val="0"/>
      <w:jc w:val="both"/>
    </w:pPr>
  </w:style>
  <w:style w:type="paragraph" w:customStyle="1" w:styleId="NumberList">
    <w:name w:val="Number List"/>
    <w:rsid w:val="00B72F24"/>
    <w:pPr>
      <w:widowControl w:val="0"/>
      <w:ind w:left="720"/>
    </w:pPr>
    <w:rPr>
      <w:color w:val="000000"/>
    </w:rPr>
  </w:style>
  <w:style w:type="paragraph" w:customStyle="1" w:styleId="tablehead">
    <w:name w:val="table head"/>
    <w:basedOn w:val="Heading1"/>
    <w:rsid w:val="00B72F24"/>
    <w:pPr>
      <w:keepNext w:val="0"/>
      <w:widowControl w:val="0"/>
      <w:tabs>
        <w:tab w:val="num" w:pos="-1080"/>
        <w:tab w:val="num" w:pos="-360"/>
        <w:tab w:val="left" w:pos="540"/>
        <w:tab w:val="num" w:pos="720"/>
      </w:tabs>
      <w:spacing w:before="120"/>
      <w:ind w:left="720" w:hanging="720"/>
      <w:outlineLvl w:val="9"/>
    </w:pPr>
    <w:rPr>
      <w:rFonts w:ascii="CG Times" w:hAnsi="CG Times"/>
      <w:bCs w:val="0"/>
      <w:kern w:val="28"/>
      <w:szCs w:val="24"/>
    </w:rPr>
  </w:style>
  <w:style w:type="paragraph" w:customStyle="1" w:styleId="sectionhead">
    <w:name w:val="section head"/>
    <w:basedOn w:val="Title"/>
    <w:rsid w:val="00B72F24"/>
  </w:style>
  <w:style w:type="paragraph" w:styleId="Title">
    <w:name w:val="Title"/>
    <w:basedOn w:val="Normal"/>
    <w:next w:val="Normal"/>
    <w:link w:val="TitleChar"/>
    <w:uiPriority w:val="10"/>
    <w:qFormat/>
    <w:rsid w:val="00435650"/>
    <w:pPr>
      <w:pBdr>
        <w:bottom w:val="single" w:sz="4" w:space="1" w:color="auto"/>
      </w:pBdr>
      <w:contextualSpacing/>
    </w:pPr>
    <w:rPr>
      <w:rFonts w:asciiTheme="majorHAnsi" w:eastAsiaTheme="majorEastAsia" w:hAnsiTheme="majorHAnsi" w:cstheme="majorBidi"/>
      <w:spacing w:val="5"/>
      <w:sz w:val="52"/>
      <w:szCs w:val="52"/>
    </w:rPr>
  </w:style>
  <w:style w:type="paragraph" w:customStyle="1" w:styleId="TableText">
    <w:name w:val="Table Text"/>
    <w:rsid w:val="00B72F24"/>
    <w:pPr>
      <w:widowControl w:val="0"/>
    </w:pPr>
    <w:rPr>
      <w:color w:val="000000"/>
      <w:sz w:val="24"/>
      <w:szCs w:val="24"/>
    </w:rPr>
  </w:style>
  <w:style w:type="paragraph" w:customStyle="1" w:styleId="BodySingle">
    <w:name w:val="Body Single"/>
    <w:semiHidden/>
    <w:rsid w:val="00B72F24"/>
    <w:pPr>
      <w:widowControl w:val="0"/>
    </w:pPr>
    <w:rPr>
      <w:color w:val="000000"/>
      <w:sz w:val="24"/>
      <w:szCs w:val="24"/>
    </w:rPr>
  </w:style>
  <w:style w:type="paragraph" w:customStyle="1" w:styleId="BulletLevel1">
    <w:name w:val="Bullet Level 1"/>
    <w:basedOn w:val="Normal"/>
    <w:semiHidden/>
    <w:rsid w:val="00B72F24"/>
    <w:pPr>
      <w:numPr>
        <w:numId w:val="6"/>
      </w:numPr>
    </w:pPr>
    <w:rPr>
      <w:sz w:val="20"/>
    </w:rPr>
  </w:style>
  <w:style w:type="paragraph" w:customStyle="1" w:styleId="Normal3">
    <w:name w:val="Normal 3"/>
    <w:basedOn w:val="Header"/>
    <w:rsid w:val="00B72F24"/>
    <w:pPr>
      <w:tabs>
        <w:tab w:val="clear" w:pos="4320"/>
        <w:tab w:val="clear" w:pos="8640"/>
        <w:tab w:val="left" w:pos="720"/>
      </w:tabs>
      <w:overflowPunct/>
      <w:autoSpaceDE/>
      <w:autoSpaceDN/>
      <w:adjustRightInd/>
      <w:ind w:right="-220"/>
      <w:jc w:val="center"/>
      <w:textAlignment w:val="auto"/>
    </w:pPr>
    <w:rPr>
      <w:rFonts w:ascii="Arial" w:hAnsi="Arial" w:cs="Arial"/>
      <w:color w:val="auto"/>
      <w:sz w:val="24"/>
      <w:u w:val="single"/>
    </w:rPr>
  </w:style>
  <w:style w:type="paragraph" w:customStyle="1" w:styleId="Headinga">
    <w:name w:val="Heading a"/>
    <w:basedOn w:val="Heading1"/>
    <w:rsid w:val="003500D2"/>
    <w:rPr>
      <w:bCs w:val="0"/>
      <w:color w:val="0000FF"/>
      <w:sz w:val="32"/>
      <w:szCs w:val="24"/>
    </w:rPr>
  </w:style>
  <w:style w:type="paragraph" w:customStyle="1" w:styleId="Normal1">
    <w:name w:val="Normal1"/>
    <w:basedOn w:val="Heading2"/>
    <w:rsid w:val="00B72F24"/>
    <w:pPr>
      <w:numPr>
        <w:numId w:val="3"/>
      </w:numPr>
      <w:spacing w:before="0"/>
      <w:ind w:left="360" w:hanging="360"/>
      <w:jc w:val="both"/>
    </w:pPr>
    <w:rPr>
      <w:bCs w:val="0"/>
      <w:color w:val="auto"/>
    </w:rPr>
  </w:style>
  <w:style w:type="paragraph" w:customStyle="1" w:styleId="Normal2">
    <w:name w:val="Normal2"/>
    <w:basedOn w:val="Heading1"/>
    <w:rsid w:val="00B72F24"/>
    <w:rPr>
      <w:rFonts w:ascii="Arial" w:hAnsi="Arial" w:cs="Arial"/>
      <w:b w:val="0"/>
      <w:bCs w:val="0"/>
      <w:sz w:val="20"/>
    </w:rPr>
  </w:style>
  <w:style w:type="paragraph" w:customStyle="1" w:styleId="Normal4">
    <w:name w:val="Normal 4"/>
    <w:basedOn w:val="Header"/>
    <w:rsid w:val="00B72F24"/>
    <w:pPr>
      <w:tabs>
        <w:tab w:val="clear" w:pos="4320"/>
        <w:tab w:val="clear" w:pos="8640"/>
        <w:tab w:val="left" w:pos="720"/>
      </w:tabs>
      <w:overflowPunct/>
      <w:autoSpaceDE/>
      <w:autoSpaceDN/>
      <w:adjustRightInd/>
      <w:ind w:left="270" w:right="-220"/>
      <w:textAlignment w:val="auto"/>
    </w:pPr>
    <w:rPr>
      <w:rFonts w:ascii="Arial" w:hAnsi="Arial" w:cs="Arial"/>
      <w:b/>
      <w:color w:val="auto"/>
      <w:sz w:val="24"/>
      <w:u w:val="single"/>
    </w:rPr>
  </w:style>
  <w:style w:type="paragraph" w:customStyle="1" w:styleId="Normal10">
    <w:name w:val="Normal 1"/>
    <w:basedOn w:val="Header"/>
    <w:rsid w:val="00B72F24"/>
    <w:pPr>
      <w:tabs>
        <w:tab w:val="left" w:pos="720"/>
      </w:tabs>
      <w:overflowPunct/>
      <w:autoSpaceDE/>
      <w:autoSpaceDN/>
      <w:adjustRightInd/>
      <w:ind w:right="-220"/>
      <w:textAlignment w:val="auto"/>
    </w:pPr>
    <w:rPr>
      <w:b/>
      <w:bCs/>
      <w:color w:val="auto"/>
      <w:sz w:val="24"/>
      <w:u w:val="single"/>
    </w:rPr>
  </w:style>
  <w:style w:type="paragraph" w:customStyle="1" w:styleId="Normal20">
    <w:name w:val="Normal 2"/>
    <w:basedOn w:val="Header"/>
    <w:rsid w:val="00B72F24"/>
    <w:pPr>
      <w:tabs>
        <w:tab w:val="left" w:pos="720"/>
      </w:tabs>
      <w:overflowPunct/>
      <w:autoSpaceDE/>
      <w:autoSpaceDN/>
      <w:adjustRightInd/>
      <w:ind w:left="-187" w:right="-54"/>
      <w:jc w:val="both"/>
      <w:textAlignment w:val="auto"/>
    </w:pPr>
    <w:rPr>
      <w:b/>
      <w:color w:val="auto"/>
      <w:sz w:val="24"/>
      <w:u w:val="single"/>
    </w:rPr>
  </w:style>
  <w:style w:type="paragraph" w:customStyle="1" w:styleId="Normal5">
    <w:name w:val="Normal 5"/>
    <w:basedOn w:val="Header"/>
    <w:rsid w:val="00B72F24"/>
    <w:pPr>
      <w:tabs>
        <w:tab w:val="clear" w:pos="4320"/>
        <w:tab w:val="clear" w:pos="8640"/>
        <w:tab w:val="left" w:pos="720"/>
      </w:tabs>
      <w:overflowPunct/>
      <w:autoSpaceDE/>
      <w:autoSpaceDN/>
      <w:adjustRightInd/>
      <w:ind w:left="360" w:right="360"/>
      <w:textAlignment w:val="auto"/>
    </w:pPr>
    <w:rPr>
      <w:rFonts w:ascii="Arial" w:hAnsi="Arial" w:cs="Arial"/>
      <w:color w:val="auto"/>
    </w:rPr>
  </w:style>
  <w:style w:type="paragraph" w:customStyle="1" w:styleId="Normal6">
    <w:name w:val="Normal 6"/>
    <w:basedOn w:val="Header"/>
    <w:rsid w:val="00B72F24"/>
    <w:pPr>
      <w:tabs>
        <w:tab w:val="clear" w:pos="4320"/>
        <w:tab w:val="clear" w:pos="8640"/>
        <w:tab w:val="left" w:pos="720"/>
      </w:tabs>
      <w:overflowPunct/>
      <w:autoSpaceDE/>
      <w:autoSpaceDN/>
      <w:adjustRightInd/>
      <w:ind w:left="720" w:right="-220"/>
      <w:textAlignment w:val="auto"/>
    </w:pPr>
    <w:rPr>
      <w:bCs/>
      <w:color w:val="auto"/>
      <w:sz w:val="24"/>
    </w:rPr>
  </w:style>
  <w:style w:type="paragraph" w:customStyle="1" w:styleId="Normal7">
    <w:name w:val="Normal 7"/>
    <w:basedOn w:val="Header"/>
    <w:rsid w:val="00B72F24"/>
    <w:pPr>
      <w:tabs>
        <w:tab w:val="clear" w:pos="4320"/>
        <w:tab w:val="clear" w:pos="8640"/>
        <w:tab w:val="left" w:pos="720"/>
      </w:tabs>
      <w:overflowPunct/>
      <w:autoSpaceDE/>
      <w:autoSpaceDN/>
      <w:adjustRightInd/>
      <w:ind w:right="-220"/>
      <w:jc w:val="center"/>
      <w:textAlignment w:val="auto"/>
    </w:pPr>
    <w:rPr>
      <w:rFonts w:ascii="Arial" w:hAnsi="Arial" w:cs="Arial"/>
      <w:color w:val="auto"/>
      <w:sz w:val="24"/>
      <w:u w:val="single"/>
    </w:rPr>
  </w:style>
  <w:style w:type="paragraph" w:customStyle="1" w:styleId="Normal8">
    <w:name w:val="Normal 8"/>
    <w:basedOn w:val="Header"/>
    <w:rsid w:val="00B72F24"/>
    <w:pPr>
      <w:tabs>
        <w:tab w:val="left" w:pos="720"/>
      </w:tabs>
      <w:overflowPunct/>
      <w:autoSpaceDE/>
      <w:autoSpaceDN/>
      <w:adjustRightInd/>
      <w:ind w:right="-220"/>
      <w:jc w:val="center"/>
      <w:textAlignment w:val="auto"/>
    </w:pPr>
    <w:rPr>
      <w:b/>
      <w:bCs/>
      <w:color w:val="auto"/>
      <w:sz w:val="24"/>
      <w:u w:val="single"/>
    </w:rPr>
  </w:style>
  <w:style w:type="paragraph" w:customStyle="1" w:styleId="IB1a">
    <w:name w:val="I.B.1.a."/>
    <w:semiHidden/>
    <w:rsid w:val="00B72F24"/>
    <w:pPr>
      <w:widowControl w:val="0"/>
      <w:tabs>
        <w:tab w:val="left" w:pos="680"/>
        <w:tab w:val="left" w:pos="1400"/>
        <w:tab w:val="left" w:pos="2160"/>
      </w:tabs>
      <w:spacing w:before="60" w:after="60"/>
      <w:jc w:val="both"/>
    </w:pPr>
    <w:rPr>
      <w:spacing w:val="-10"/>
      <w:sz w:val="24"/>
    </w:rPr>
  </w:style>
  <w:style w:type="paragraph" w:customStyle="1" w:styleId="StyleHeading128pt">
    <w:name w:val="Style Heading 1 + 28 pt"/>
    <w:basedOn w:val="Heading1"/>
    <w:rsid w:val="00F861AB"/>
    <w:rPr>
      <w:bCs w:val="0"/>
      <w:color w:val="0000FF"/>
      <w:sz w:val="56"/>
    </w:rPr>
  </w:style>
  <w:style w:type="paragraph" w:styleId="Caption">
    <w:name w:val="caption"/>
    <w:basedOn w:val="Normal"/>
    <w:next w:val="Normal"/>
    <w:uiPriority w:val="35"/>
    <w:qFormat/>
    <w:rsid w:val="00435650"/>
    <w:pPr>
      <w:jc w:val="center"/>
    </w:pPr>
    <w:rPr>
      <w:b/>
      <w:bCs/>
    </w:rPr>
  </w:style>
  <w:style w:type="paragraph" w:customStyle="1" w:styleId="StyleHeading120pt">
    <w:name w:val="Style Heading 1 + 20 pt"/>
    <w:basedOn w:val="Heading1"/>
    <w:rsid w:val="00BE5B23"/>
    <w:rPr>
      <w:bCs w:val="0"/>
    </w:rPr>
  </w:style>
  <w:style w:type="paragraph" w:customStyle="1" w:styleId="Headingb">
    <w:name w:val="Heading b"/>
    <w:basedOn w:val="Heading2"/>
    <w:rsid w:val="003500D2"/>
  </w:style>
  <w:style w:type="paragraph" w:styleId="BodyTextFirstIndent">
    <w:name w:val="Body Text First Indent"/>
    <w:basedOn w:val="BodyText"/>
    <w:semiHidden/>
    <w:rsid w:val="00031D53"/>
    <w:pPr>
      <w:tabs>
        <w:tab w:val="clear" w:pos="360"/>
        <w:tab w:val="clear" w:pos="720"/>
      </w:tabs>
      <w:overflowPunct/>
      <w:autoSpaceDE/>
      <w:autoSpaceDN/>
      <w:adjustRightInd/>
      <w:ind w:firstLine="210"/>
      <w:textAlignment w:val="auto"/>
    </w:pPr>
    <w:rPr>
      <w:b w:val="0"/>
      <w:sz w:val="24"/>
    </w:rPr>
  </w:style>
  <w:style w:type="paragraph" w:styleId="BodyTextFirstIndent2">
    <w:name w:val="Body Text First Indent 2"/>
    <w:basedOn w:val="BodyTextIndent"/>
    <w:semiHidden/>
    <w:rsid w:val="00031D53"/>
    <w:pPr>
      <w:tabs>
        <w:tab w:val="clear" w:pos="360"/>
      </w:tabs>
      <w:ind w:firstLine="210"/>
    </w:pPr>
  </w:style>
  <w:style w:type="paragraph" w:styleId="Closing">
    <w:name w:val="Closing"/>
    <w:basedOn w:val="Normal"/>
    <w:semiHidden/>
    <w:rsid w:val="00031D53"/>
    <w:pPr>
      <w:ind w:left="4320"/>
    </w:pPr>
  </w:style>
  <w:style w:type="paragraph" w:styleId="Date">
    <w:name w:val="Date"/>
    <w:basedOn w:val="Normal"/>
    <w:next w:val="Normal"/>
    <w:semiHidden/>
    <w:rsid w:val="00031D53"/>
  </w:style>
  <w:style w:type="paragraph" w:styleId="E-mailSignature">
    <w:name w:val="E-mail Signature"/>
    <w:basedOn w:val="Normal"/>
    <w:semiHidden/>
    <w:rsid w:val="00031D53"/>
  </w:style>
  <w:style w:type="character" w:styleId="Emphasis">
    <w:name w:val="Emphasis"/>
    <w:uiPriority w:val="20"/>
    <w:qFormat/>
    <w:rsid w:val="00435650"/>
    <w:rPr>
      <w:b/>
      <w:bCs/>
      <w:i/>
      <w:iCs/>
      <w:spacing w:val="10"/>
      <w:bdr w:val="none" w:sz="0" w:space="0" w:color="auto"/>
      <w:shd w:val="clear" w:color="auto" w:fill="auto"/>
    </w:rPr>
  </w:style>
  <w:style w:type="paragraph" w:styleId="EnvelopeAddress">
    <w:name w:val="envelope address"/>
    <w:basedOn w:val="Normal"/>
    <w:semiHidden/>
    <w:rsid w:val="00031D53"/>
    <w:pPr>
      <w:framePr w:w="7920" w:h="1980" w:hRule="exact" w:hSpace="180" w:wrap="auto" w:hAnchor="page" w:xAlign="center" w:yAlign="bottom"/>
      <w:ind w:left="2880"/>
    </w:pPr>
    <w:rPr>
      <w:rFonts w:ascii="Arial" w:hAnsi="Arial" w:cs="Arial"/>
    </w:rPr>
  </w:style>
  <w:style w:type="character" w:styleId="HTMLAcronym">
    <w:name w:val="HTML Acronym"/>
    <w:semiHidden/>
    <w:rsid w:val="00031D53"/>
    <w:rPr>
      <w:rFonts w:cs="Times New Roman"/>
    </w:rPr>
  </w:style>
  <w:style w:type="paragraph" w:styleId="HTMLAddress">
    <w:name w:val="HTML Address"/>
    <w:basedOn w:val="Normal"/>
    <w:semiHidden/>
    <w:rsid w:val="00031D53"/>
    <w:rPr>
      <w:i/>
      <w:iCs/>
    </w:rPr>
  </w:style>
  <w:style w:type="character" w:styleId="HTMLCite">
    <w:name w:val="HTML Cite"/>
    <w:semiHidden/>
    <w:rsid w:val="00031D53"/>
    <w:rPr>
      <w:rFonts w:cs="Times New Roman"/>
      <w:i/>
      <w:iCs/>
    </w:rPr>
  </w:style>
  <w:style w:type="character" w:styleId="HTMLCode">
    <w:name w:val="HTML Code"/>
    <w:semiHidden/>
    <w:rsid w:val="00031D53"/>
    <w:rPr>
      <w:rFonts w:ascii="Courier New" w:hAnsi="Courier New" w:cs="Courier New"/>
      <w:sz w:val="20"/>
      <w:szCs w:val="20"/>
    </w:rPr>
  </w:style>
  <w:style w:type="character" w:styleId="HTMLDefinition">
    <w:name w:val="HTML Definition"/>
    <w:semiHidden/>
    <w:rsid w:val="00031D53"/>
    <w:rPr>
      <w:rFonts w:cs="Times New Roman"/>
      <w:i/>
      <w:iCs/>
    </w:rPr>
  </w:style>
  <w:style w:type="character" w:styleId="HTMLKeyboard">
    <w:name w:val="HTML Keyboard"/>
    <w:semiHidden/>
    <w:rsid w:val="00031D53"/>
    <w:rPr>
      <w:rFonts w:ascii="Courier New" w:hAnsi="Courier New" w:cs="Courier New"/>
      <w:sz w:val="20"/>
      <w:szCs w:val="20"/>
    </w:rPr>
  </w:style>
  <w:style w:type="character" w:styleId="HTMLSample">
    <w:name w:val="HTML Sample"/>
    <w:semiHidden/>
    <w:rsid w:val="00031D53"/>
    <w:rPr>
      <w:rFonts w:ascii="Courier New" w:hAnsi="Courier New" w:cs="Courier New"/>
    </w:rPr>
  </w:style>
  <w:style w:type="character" w:styleId="HTMLTypewriter">
    <w:name w:val="HTML Typewriter"/>
    <w:semiHidden/>
    <w:rsid w:val="00031D53"/>
    <w:rPr>
      <w:rFonts w:ascii="Courier New" w:hAnsi="Courier New" w:cs="Courier New"/>
      <w:sz w:val="20"/>
      <w:szCs w:val="20"/>
    </w:rPr>
  </w:style>
  <w:style w:type="character" w:styleId="HTMLVariable">
    <w:name w:val="HTML Variable"/>
    <w:semiHidden/>
    <w:rsid w:val="00031D53"/>
    <w:rPr>
      <w:rFonts w:cs="Times New Roman"/>
      <w:i/>
      <w:iCs/>
    </w:rPr>
  </w:style>
  <w:style w:type="paragraph" w:styleId="List2">
    <w:name w:val="List 2"/>
    <w:basedOn w:val="Normal"/>
    <w:semiHidden/>
    <w:rsid w:val="00031D53"/>
    <w:pPr>
      <w:ind w:left="720" w:hanging="360"/>
    </w:pPr>
  </w:style>
  <w:style w:type="paragraph" w:styleId="List3">
    <w:name w:val="List 3"/>
    <w:basedOn w:val="Normal"/>
    <w:semiHidden/>
    <w:rsid w:val="00031D53"/>
    <w:pPr>
      <w:ind w:left="1080" w:hanging="360"/>
    </w:pPr>
  </w:style>
  <w:style w:type="paragraph" w:styleId="List4">
    <w:name w:val="List 4"/>
    <w:basedOn w:val="Normal"/>
    <w:semiHidden/>
    <w:rsid w:val="00031D53"/>
    <w:pPr>
      <w:ind w:left="1440" w:hanging="360"/>
    </w:pPr>
  </w:style>
  <w:style w:type="paragraph" w:styleId="List5">
    <w:name w:val="List 5"/>
    <w:basedOn w:val="Normal"/>
    <w:semiHidden/>
    <w:rsid w:val="00031D53"/>
    <w:pPr>
      <w:ind w:left="1800" w:hanging="360"/>
    </w:pPr>
  </w:style>
  <w:style w:type="paragraph" w:styleId="ListBullet2">
    <w:name w:val="List Bullet 2"/>
    <w:basedOn w:val="Normal"/>
    <w:semiHidden/>
    <w:rsid w:val="00031D53"/>
    <w:pPr>
      <w:numPr>
        <w:numId w:val="12"/>
      </w:numPr>
    </w:pPr>
  </w:style>
  <w:style w:type="paragraph" w:styleId="ListBullet3">
    <w:name w:val="List Bullet 3"/>
    <w:basedOn w:val="Normal"/>
    <w:semiHidden/>
    <w:rsid w:val="00031D53"/>
    <w:pPr>
      <w:numPr>
        <w:numId w:val="13"/>
      </w:numPr>
    </w:pPr>
  </w:style>
  <w:style w:type="paragraph" w:styleId="ListBullet4">
    <w:name w:val="List Bullet 4"/>
    <w:basedOn w:val="Normal"/>
    <w:semiHidden/>
    <w:rsid w:val="00031D53"/>
    <w:pPr>
      <w:numPr>
        <w:numId w:val="14"/>
      </w:numPr>
    </w:pPr>
  </w:style>
  <w:style w:type="paragraph" w:customStyle="1" w:styleId="DraftBullet">
    <w:name w:val="Draft Bullet"/>
    <w:basedOn w:val="Normal"/>
    <w:rsid w:val="009E2B75"/>
    <w:pPr>
      <w:numPr>
        <w:numId w:val="15"/>
      </w:numPr>
    </w:pPr>
  </w:style>
  <w:style w:type="paragraph" w:customStyle="1" w:styleId="level2text">
    <w:name w:val="level 2 text"/>
    <w:basedOn w:val="Normal"/>
    <w:rsid w:val="00A338B8"/>
    <w:pPr>
      <w:overflowPunct w:val="0"/>
      <w:autoSpaceDE w:val="0"/>
      <w:autoSpaceDN w:val="0"/>
      <w:adjustRightInd w:val="0"/>
      <w:ind w:left="720"/>
      <w:textAlignment w:val="baseline"/>
    </w:pPr>
    <w:rPr>
      <w:rFonts w:cs="Arial"/>
    </w:rPr>
  </w:style>
  <w:style w:type="paragraph" w:customStyle="1" w:styleId="Default">
    <w:name w:val="Default"/>
    <w:rsid w:val="00C9342B"/>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435650"/>
    <w:pPr>
      <w:ind w:left="720"/>
      <w:contextualSpacing/>
    </w:pPr>
  </w:style>
  <w:style w:type="numbering" w:styleId="1ai">
    <w:name w:val="Outline List 1"/>
    <w:basedOn w:val="NoList"/>
    <w:rsid w:val="002C5597"/>
    <w:pPr>
      <w:numPr>
        <w:numId w:val="10"/>
      </w:numPr>
    </w:pPr>
  </w:style>
  <w:style w:type="numbering" w:customStyle="1" w:styleId="StyleBulletedBlue">
    <w:name w:val="Style Bulleted Blue"/>
    <w:rsid w:val="002C5597"/>
    <w:pPr>
      <w:numPr>
        <w:numId w:val="7"/>
      </w:numPr>
    </w:pPr>
  </w:style>
  <w:style w:type="numbering" w:styleId="111111">
    <w:name w:val="Outline List 2"/>
    <w:basedOn w:val="NoList"/>
    <w:rsid w:val="002C5597"/>
    <w:pPr>
      <w:numPr>
        <w:numId w:val="9"/>
      </w:numPr>
    </w:pPr>
  </w:style>
  <w:style w:type="numbering" w:customStyle="1" w:styleId="StyleBulletedBlue1">
    <w:name w:val="Style Bulleted Blue1"/>
    <w:rsid w:val="002C5597"/>
    <w:pPr>
      <w:numPr>
        <w:numId w:val="8"/>
      </w:numPr>
    </w:pPr>
  </w:style>
  <w:style w:type="numbering" w:styleId="ArticleSection">
    <w:name w:val="Outline List 3"/>
    <w:basedOn w:val="NoList"/>
    <w:rsid w:val="002C5597"/>
    <w:pPr>
      <w:numPr>
        <w:numId w:val="11"/>
      </w:numPr>
    </w:pPr>
  </w:style>
  <w:style w:type="character" w:customStyle="1" w:styleId="HeaderChar">
    <w:name w:val="Header Char"/>
    <w:link w:val="Header"/>
    <w:uiPriority w:val="99"/>
    <w:rsid w:val="00180D9D"/>
    <w:rPr>
      <w:color w:val="000000"/>
    </w:rPr>
  </w:style>
  <w:style w:type="paragraph" w:customStyle="1" w:styleId="ABETHeader">
    <w:name w:val="ABET Header"/>
    <w:basedOn w:val="Normal"/>
    <w:rsid w:val="00180D9D"/>
    <w:pPr>
      <w:spacing w:after="240"/>
    </w:pPr>
    <w:rPr>
      <w:rFonts w:eastAsia="Arial Unicode MS"/>
      <w:color w:val="000000"/>
      <w:kern w:val="2"/>
      <w:sz w:val="16"/>
    </w:rPr>
  </w:style>
  <w:style w:type="character" w:customStyle="1" w:styleId="FooterChar">
    <w:name w:val="Footer Char"/>
    <w:link w:val="Footer"/>
    <w:uiPriority w:val="99"/>
    <w:rsid w:val="00180D9D"/>
    <w:rPr>
      <w:sz w:val="24"/>
    </w:rPr>
  </w:style>
  <w:style w:type="paragraph" w:customStyle="1" w:styleId="ABETHead2">
    <w:name w:val="ABET Head 2"/>
    <w:rsid w:val="00130817"/>
    <w:pPr>
      <w:spacing w:after="120"/>
    </w:pPr>
    <w:rPr>
      <w:b/>
      <w:color w:val="000000"/>
      <w:sz w:val="24"/>
    </w:rPr>
  </w:style>
  <w:style w:type="paragraph" w:customStyle="1" w:styleId="ABET2">
    <w:name w:val="ABET 2"/>
    <w:rsid w:val="00002137"/>
    <w:pPr>
      <w:spacing w:after="120"/>
    </w:pPr>
    <w:rPr>
      <w:b/>
      <w:color w:val="000000"/>
      <w:sz w:val="24"/>
    </w:rPr>
  </w:style>
  <w:style w:type="paragraph" w:customStyle="1" w:styleId="AAAA">
    <w:name w:val="AAAA"/>
    <w:basedOn w:val="Heading3"/>
    <w:rsid w:val="00002137"/>
  </w:style>
  <w:style w:type="paragraph" w:customStyle="1" w:styleId="ABETBody">
    <w:name w:val="ABET Body"/>
    <w:basedOn w:val="Normal"/>
    <w:link w:val="ABETBodyChar"/>
    <w:rsid w:val="00130817"/>
    <w:rPr>
      <w:sz w:val="22"/>
      <w:szCs w:val="22"/>
    </w:rPr>
  </w:style>
  <w:style w:type="character" w:customStyle="1" w:styleId="ABETBodyChar">
    <w:name w:val="ABET Body Char"/>
    <w:link w:val="ABETBody"/>
    <w:rsid w:val="00130817"/>
    <w:rPr>
      <w:sz w:val="22"/>
      <w:szCs w:val="22"/>
      <w:lang w:val="en-US" w:eastAsia="en-US" w:bidi="ar-SA"/>
    </w:rPr>
  </w:style>
  <w:style w:type="paragraph" w:styleId="TOCHeading">
    <w:name w:val="TOC Heading"/>
    <w:basedOn w:val="Heading1"/>
    <w:next w:val="Normal"/>
    <w:uiPriority w:val="39"/>
    <w:unhideWhenUsed/>
    <w:qFormat/>
    <w:rsid w:val="00435650"/>
    <w:pPr>
      <w:outlineLvl w:val="9"/>
    </w:pPr>
    <w:rPr>
      <w:lang w:bidi="en-US"/>
    </w:rPr>
  </w:style>
  <w:style w:type="character" w:customStyle="1" w:styleId="Heading1Char">
    <w:name w:val="Heading 1 Char"/>
    <w:basedOn w:val="DefaultParagraphFont"/>
    <w:link w:val="Heading1"/>
    <w:uiPriority w:val="9"/>
    <w:rsid w:val="00767F8D"/>
    <w:rPr>
      <w:rFonts w:asciiTheme="majorHAnsi" w:eastAsiaTheme="majorEastAsia" w:hAnsiTheme="majorHAnsi" w:cstheme="majorBidi"/>
      <w:b/>
      <w:bCs/>
      <w:color w:val="000000" w:themeColor="text1"/>
      <w:sz w:val="24"/>
      <w:szCs w:val="28"/>
    </w:rPr>
  </w:style>
  <w:style w:type="character" w:customStyle="1" w:styleId="Heading3Char">
    <w:name w:val="Heading 3 Char"/>
    <w:basedOn w:val="DefaultParagraphFont"/>
    <w:link w:val="Heading3"/>
    <w:rsid w:val="005633FF"/>
    <w:rPr>
      <w:rFonts w:asciiTheme="majorHAnsi" w:eastAsiaTheme="majorEastAsia" w:hAnsiTheme="majorHAnsi" w:cstheme="majorBidi"/>
      <w:b/>
      <w:bCs/>
      <w:i/>
      <w:color w:val="000000" w:themeColor="text1"/>
      <w:sz w:val="24"/>
      <w:szCs w:val="24"/>
    </w:rPr>
  </w:style>
  <w:style w:type="character" w:customStyle="1" w:styleId="Heading2Char">
    <w:name w:val="Heading 2 Char"/>
    <w:basedOn w:val="DefaultParagraphFont"/>
    <w:link w:val="Heading2"/>
    <w:uiPriority w:val="9"/>
    <w:rsid w:val="00211377"/>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43565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3565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3565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43565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3565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35650"/>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43565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43565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435650"/>
    <w:rPr>
      <w:rFonts w:asciiTheme="majorHAnsi" w:eastAsiaTheme="majorEastAsia" w:hAnsiTheme="majorHAnsi" w:cstheme="majorBidi"/>
      <w:i/>
      <w:iCs/>
      <w:spacing w:val="13"/>
      <w:sz w:val="24"/>
      <w:szCs w:val="24"/>
    </w:rPr>
  </w:style>
  <w:style w:type="character" w:styleId="Strong">
    <w:name w:val="Strong"/>
    <w:uiPriority w:val="22"/>
    <w:qFormat/>
    <w:locked/>
    <w:rsid w:val="00435650"/>
    <w:rPr>
      <w:b/>
      <w:bCs/>
    </w:rPr>
  </w:style>
  <w:style w:type="paragraph" w:styleId="NoSpacing">
    <w:name w:val="No Spacing"/>
    <w:aliases w:val="Question"/>
    <w:basedOn w:val="Normal"/>
    <w:link w:val="NoSpacingChar"/>
    <w:uiPriority w:val="1"/>
    <w:qFormat/>
    <w:rsid w:val="00435650"/>
  </w:style>
  <w:style w:type="paragraph" w:styleId="Quote">
    <w:name w:val="Quote"/>
    <w:basedOn w:val="Normal"/>
    <w:next w:val="Normal"/>
    <w:link w:val="QuoteChar"/>
    <w:uiPriority w:val="29"/>
    <w:qFormat/>
    <w:rsid w:val="00435650"/>
    <w:pPr>
      <w:spacing w:before="200"/>
      <w:ind w:left="360" w:right="360"/>
    </w:pPr>
    <w:rPr>
      <w:i/>
      <w:iCs/>
    </w:rPr>
  </w:style>
  <w:style w:type="character" w:customStyle="1" w:styleId="QuoteChar">
    <w:name w:val="Quote Char"/>
    <w:basedOn w:val="DefaultParagraphFont"/>
    <w:link w:val="Quote"/>
    <w:uiPriority w:val="29"/>
    <w:rsid w:val="00435650"/>
    <w:rPr>
      <w:i/>
      <w:iCs/>
    </w:rPr>
  </w:style>
  <w:style w:type="paragraph" w:styleId="IntenseQuote">
    <w:name w:val="Intense Quote"/>
    <w:basedOn w:val="Normal"/>
    <w:next w:val="Normal"/>
    <w:link w:val="IntenseQuoteChar"/>
    <w:uiPriority w:val="30"/>
    <w:qFormat/>
    <w:rsid w:val="004356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5650"/>
    <w:rPr>
      <w:b/>
      <w:bCs/>
      <w:i/>
      <w:iCs/>
    </w:rPr>
  </w:style>
  <w:style w:type="character" w:styleId="SubtleEmphasis">
    <w:name w:val="Subtle Emphasis"/>
    <w:uiPriority w:val="19"/>
    <w:qFormat/>
    <w:rsid w:val="00435650"/>
    <w:rPr>
      <w:i/>
      <w:iCs/>
    </w:rPr>
  </w:style>
  <w:style w:type="character" w:styleId="IntenseEmphasis">
    <w:name w:val="Intense Emphasis"/>
    <w:uiPriority w:val="21"/>
    <w:qFormat/>
    <w:rsid w:val="00435650"/>
    <w:rPr>
      <w:b/>
      <w:bCs/>
    </w:rPr>
  </w:style>
  <w:style w:type="character" w:styleId="SubtleReference">
    <w:name w:val="Subtle Reference"/>
    <w:uiPriority w:val="31"/>
    <w:qFormat/>
    <w:rsid w:val="00435650"/>
    <w:rPr>
      <w:smallCaps/>
    </w:rPr>
  </w:style>
  <w:style w:type="character" w:styleId="IntenseReference">
    <w:name w:val="Intense Reference"/>
    <w:uiPriority w:val="32"/>
    <w:qFormat/>
    <w:rsid w:val="00435650"/>
    <w:rPr>
      <w:smallCaps/>
      <w:spacing w:val="5"/>
      <w:u w:val="single"/>
    </w:rPr>
  </w:style>
  <w:style w:type="character" w:styleId="BookTitle">
    <w:name w:val="Book Title"/>
    <w:uiPriority w:val="33"/>
    <w:qFormat/>
    <w:rsid w:val="00435650"/>
    <w:rPr>
      <w:i/>
      <w:iCs/>
      <w:smallCaps/>
      <w:spacing w:val="5"/>
    </w:rPr>
  </w:style>
  <w:style w:type="paragraph" w:customStyle="1" w:styleId="ABET2016Bullet">
    <w:name w:val="ABET 2016 Bullet"/>
    <w:basedOn w:val="ListParagraph"/>
    <w:link w:val="ABET2016BulletChar"/>
    <w:qFormat/>
    <w:rsid w:val="00D55B5D"/>
    <w:pPr>
      <w:numPr>
        <w:numId w:val="18"/>
      </w:numPr>
    </w:pPr>
  </w:style>
  <w:style w:type="paragraph" w:customStyle="1" w:styleId="ABETCentered">
    <w:name w:val="ABET Centered"/>
    <w:basedOn w:val="Normal"/>
    <w:link w:val="ABETCenteredChar"/>
    <w:qFormat/>
    <w:rsid w:val="0038197A"/>
    <w:pPr>
      <w:jc w:val="center"/>
    </w:pPr>
    <w:rPr>
      <w:b/>
    </w:rPr>
  </w:style>
  <w:style w:type="character" w:customStyle="1" w:styleId="ListParagraphChar">
    <w:name w:val="List Paragraph Char"/>
    <w:basedOn w:val="DefaultParagraphFont"/>
    <w:link w:val="ListParagraph"/>
    <w:uiPriority w:val="34"/>
    <w:rsid w:val="0038197A"/>
    <w:rPr>
      <w:rFonts w:ascii="Times New Roman" w:hAnsi="Times New Roman" w:cs="Times New Roman"/>
      <w:color w:val="000000" w:themeColor="text1"/>
      <w:sz w:val="24"/>
      <w:szCs w:val="24"/>
    </w:rPr>
  </w:style>
  <w:style w:type="character" w:customStyle="1" w:styleId="ABET2016BulletChar">
    <w:name w:val="ABET 2016 Bullet Char"/>
    <w:basedOn w:val="ListParagraphChar"/>
    <w:link w:val="ABET2016Bullet"/>
    <w:rsid w:val="00D55B5D"/>
    <w:rPr>
      <w:rFonts w:ascii="Times New Roman" w:hAnsi="Times New Roman" w:cs="Times New Roman"/>
      <w:color w:val="000000" w:themeColor="text1"/>
      <w:sz w:val="24"/>
      <w:szCs w:val="24"/>
    </w:rPr>
  </w:style>
  <w:style w:type="character" w:customStyle="1" w:styleId="ABETCenteredChar">
    <w:name w:val="ABET Centered Char"/>
    <w:basedOn w:val="DefaultParagraphFont"/>
    <w:link w:val="ABETCentered"/>
    <w:rsid w:val="0038197A"/>
    <w:rPr>
      <w:rFonts w:ascii="Times New Roman" w:hAnsi="Times New Roman" w:cs="Times New Roman"/>
      <w:b/>
      <w:color w:val="000000" w:themeColor="text1"/>
      <w:sz w:val="24"/>
      <w:szCs w:val="24"/>
    </w:rPr>
  </w:style>
  <w:style w:type="paragraph" w:customStyle="1" w:styleId="level2bullets">
    <w:name w:val="level 2 bullets"/>
    <w:basedOn w:val="Normal"/>
    <w:rsid w:val="00B27C56"/>
    <w:pPr>
      <w:numPr>
        <w:numId w:val="16"/>
      </w:numPr>
    </w:pPr>
    <w:rPr>
      <w:rFonts w:eastAsia="Times New Roman"/>
      <w:color w:val="auto"/>
      <w:szCs w:val="20"/>
    </w:rPr>
  </w:style>
  <w:style w:type="paragraph" w:styleId="NormalWeb">
    <w:name w:val="Normal (Web)"/>
    <w:basedOn w:val="Normal"/>
    <w:rsid w:val="00B27C56"/>
    <w:pPr>
      <w:spacing w:before="100" w:beforeAutospacing="1" w:after="100" w:afterAutospacing="1"/>
    </w:pPr>
    <w:rPr>
      <w:rFonts w:ascii="Arial Unicode MS" w:eastAsia="Arial Unicode MS" w:hAnsi="Arial Unicode MS" w:cs="Arial Unicode MS"/>
      <w:color w:val="auto"/>
    </w:rPr>
  </w:style>
  <w:style w:type="paragraph" w:customStyle="1" w:styleId="ABETindent">
    <w:name w:val="ABET indent"/>
    <w:basedOn w:val="Normal"/>
    <w:autoRedefine/>
    <w:rsid w:val="00B27C56"/>
    <w:rPr>
      <w:rFonts w:eastAsia="Times New Roman"/>
      <w:color w:val="auto"/>
      <w:sz w:val="20"/>
      <w:szCs w:val="22"/>
    </w:rPr>
  </w:style>
  <w:style w:type="table" w:styleId="TableGrid">
    <w:name w:val="Table Grid"/>
    <w:basedOn w:val="TableNormal"/>
    <w:rsid w:val="00B27C5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ETbody0">
    <w:name w:val="ABET body"/>
    <w:basedOn w:val="Normal"/>
    <w:rsid w:val="00B27C56"/>
    <w:rPr>
      <w:rFonts w:eastAsia="Times New Roman"/>
      <w:color w:val="000000"/>
      <w:sz w:val="22"/>
      <w:szCs w:val="22"/>
    </w:rPr>
  </w:style>
  <w:style w:type="character" w:customStyle="1" w:styleId="NoSpacingChar">
    <w:name w:val="No Spacing Char"/>
    <w:aliases w:val="Question Char"/>
    <w:basedOn w:val="DefaultParagraphFont"/>
    <w:link w:val="NoSpacing"/>
    <w:uiPriority w:val="1"/>
    <w:locked/>
    <w:rsid w:val="00EB123E"/>
    <w:rPr>
      <w:rFonts w:ascii="Times New Roman" w:hAnsi="Times New Roman" w:cs="Times New Roman"/>
      <w:color w:val="000000" w:themeColor="text1"/>
      <w:sz w:val="24"/>
      <w:szCs w:val="24"/>
    </w:rPr>
  </w:style>
  <w:style w:type="character" w:customStyle="1" w:styleId="apple-converted-space">
    <w:name w:val="apple-converted-space"/>
    <w:basedOn w:val="DefaultParagraphFont"/>
    <w:rsid w:val="000D3907"/>
  </w:style>
  <w:style w:type="paragraph" w:styleId="Revision">
    <w:name w:val="Revision"/>
    <w:hidden/>
    <w:uiPriority w:val="99"/>
    <w:semiHidden/>
    <w:rsid w:val="00970B89"/>
    <w:rPr>
      <w:rFonts w:ascii="Times New Roman" w:hAnsi="Times New Roman" w:cs="Times New Roman"/>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header" w:uiPriority="99"/>
    <w:lsdException w:name="footer" w:uiPriority="99"/>
    <w:lsdException w:name="caption" w:locked="1" w:uiPriority="35" w:qFormat="1"/>
    <w:lsdException w:name="Title" w:locked="1" w:uiPriority="10" w:qFormat="1"/>
    <w:lsdException w:name="Subtitle" w:locked="1" w:uiPriority="11" w:qFormat="1"/>
    <w:lsdException w:name="Hyperlink" w:uiPriority="99"/>
    <w:lsdException w:name="Strong" w:locked="1" w:uiPriority="22"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13C"/>
    <w:rPr>
      <w:rFonts w:ascii="Times New Roman" w:hAnsi="Times New Roman" w:cs="Times New Roman"/>
      <w:color w:val="000000" w:themeColor="text1"/>
      <w:sz w:val="24"/>
      <w:szCs w:val="24"/>
    </w:rPr>
  </w:style>
  <w:style w:type="paragraph" w:styleId="Heading1">
    <w:name w:val="heading 1"/>
    <w:basedOn w:val="Normal"/>
    <w:next w:val="Normal"/>
    <w:link w:val="Heading1Char"/>
    <w:uiPriority w:val="9"/>
    <w:qFormat/>
    <w:rsid w:val="00767F8D"/>
    <w:pPr>
      <w:keepNext/>
      <w:keepLines/>
      <w:spacing w:before="240"/>
      <w:ind w:left="360" w:hanging="360"/>
      <w:contextualSpacing/>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211377"/>
    <w:pPr>
      <w:keepNext/>
      <w:keepLines/>
      <w:spacing w:before="360" w:after="120"/>
      <w:ind w:left="360" w:hanging="360"/>
      <w:outlineLvl w:val="1"/>
    </w:pPr>
    <w:rPr>
      <w:rFonts w:eastAsiaTheme="majorEastAsia"/>
      <w:b/>
      <w:bCs/>
    </w:rPr>
  </w:style>
  <w:style w:type="paragraph" w:styleId="Heading3">
    <w:name w:val="heading 3"/>
    <w:basedOn w:val="Normal"/>
    <w:next w:val="Normal"/>
    <w:link w:val="Heading3Char"/>
    <w:unhideWhenUsed/>
    <w:qFormat/>
    <w:rsid w:val="005633FF"/>
    <w:pPr>
      <w:keepNext/>
      <w:keepLines/>
      <w:spacing w:before="200" w:line="271" w:lineRule="auto"/>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unhideWhenUsed/>
    <w:qFormat/>
    <w:rsid w:val="0043565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3565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3565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3565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3565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43565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DB14EF"/>
    <w:pPr>
      <w:tabs>
        <w:tab w:val="right" w:leader="dot" w:pos="9360"/>
      </w:tabs>
      <w:overflowPunct w:val="0"/>
      <w:autoSpaceDE w:val="0"/>
      <w:autoSpaceDN w:val="0"/>
      <w:adjustRightInd w:val="0"/>
      <w:spacing w:before="120" w:line="240" w:lineRule="atLeast"/>
      <w:textAlignment w:val="baseline"/>
    </w:pPr>
    <w:rPr>
      <w:rFonts w:ascii="Times" w:hAnsi="Times"/>
      <w:b/>
      <w:caps/>
      <w:color w:val="000000"/>
      <w:sz w:val="20"/>
    </w:rPr>
  </w:style>
  <w:style w:type="paragraph" w:styleId="TOC2">
    <w:name w:val="toc 2"/>
    <w:basedOn w:val="Normal"/>
    <w:next w:val="Normal"/>
    <w:autoRedefine/>
    <w:uiPriority w:val="39"/>
    <w:rsid w:val="002638C6"/>
    <w:pPr>
      <w:tabs>
        <w:tab w:val="right" w:leader="dot" w:pos="9360"/>
      </w:tabs>
      <w:overflowPunct w:val="0"/>
      <w:autoSpaceDE w:val="0"/>
      <w:autoSpaceDN w:val="0"/>
      <w:adjustRightInd w:val="0"/>
      <w:spacing w:before="120"/>
      <w:textAlignment w:val="baseline"/>
    </w:pPr>
    <w:rPr>
      <w:b/>
      <w:caps/>
      <w:noProof/>
    </w:rPr>
  </w:style>
  <w:style w:type="paragraph" w:styleId="TOC3">
    <w:name w:val="toc 3"/>
    <w:basedOn w:val="Normal"/>
    <w:next w:val="Normal"/>
    <w:autoRedefine/>
    <w:semiHidden/>
    <w:rsid w:val="00DB14EF"/>
    <w:pPr>
      <w:tabs>
        <w:tab w:val="right" w:leader="dot" w:pos="9360"/>
      </w:tabs>
      <w:overflowPunct w:val="0"/>
      <w:autoSpaceDE w:val="0"/>
      <w:autoSpaceDN w:val="0"/>
      <w:adjustRightInd w:val="0"/>
      <w:ind w:left="720"/>
      <w:textAlignment w:val="baseline"/>
    </w:pPr>
    <w:rPr>
      <w:b/>
      <w:smallCaps/>
      <w:noProof/>
      <w:color w:val="000000"/>
      <w:sz w:val="20"/>
    </w:rPr>
  </w:style>
  <w:style w:type="paragraph" w:styleId="BodyText3">
    <w:name w:val="Body Text 3"/>
    <w:basedOn w:val="Normal"/>
    <w:autoRedefine/>
    <w:semiHidden/>
    <w:rsid w:val="00DB14EF"/>
    <w:pPr>
      <w:widowControl w:val="0"/>
      <w:tabs>
        <w:tab w:val="left" w:pos="252"/>
      </w:tabs>
      <w:ind w:left="252" w:right="36" w:hanging="252"/>
    </w:pPr>
  </w:style>
  <w:style w:type="paragraph" w:styleId="BodyText2">
    <w:name w:val="Body Text 2"/>
    <w:basedOn w:val="Normal"/>
    <w:rsid w:val="00DB14EF"/>
    <w:pPr>
      <w:tabs>
        <w:tab w:val="left" w:pos="1080"/>
      </w:tabs>
      <w:overflowPunct w:val="0"/>
      <w:autoSpaceDE w:val="0"/>
      <w:autoSpaceDN w:val="0"/>
      <w:adjustRightInd w:val="0"/>
      <w:ind w:left="720"/>
      <w:textAlignment w:val="baseline"/>
    </w:pPr>
    <w:rPr>
      <w:sz w:val="20"/>
    </w:rPr>
  </w:style>
  <w:style w:type="paragraph" w:styleId="BodyTextIndent2">
    <w:name w:val="Body Text Indent 2"/>
    <w:basedOn w:val="Normal"/>
    <w:rsid w:val="00DB14EF"/>
    <w:pPr>
      <w:overflowPunct w:val="0"/>
      <w:autoSpaceDE w:val="0"/>
      <w:autoSpaceDN w:val="0"/>
      <w:adjustRightInd w:val="0"/>
      <w:ind w:left="1170" w:hanging="450"/>
      <w:textAlignment w:val="baseline"/>
    </w:pPr>
    <w:rPr>
      <w:sz w:val="20"/>
    </w:rPr>
  </w:style>
  <w:style w:type="paragraph" w:styleId="BodyTextIndent3">
    <w:name w:val="Body Text Indent 3"/>
    <w:basedOn w:val="Normal"/>
    <w:semiHidden/>
    <w:rsid w:val="00DB14EF"/>
    <w:pPr>
      <w:tabs>
        <w:tab w:val="left" w:pos="360"/>
        <w:tab w:val="left" w:pos="720"/>
      </w:tabs>
      <w:overflowPunct w:val="0"/>
      <w:autoSpaceDE w:val="0"/>
      <w:autoSpaceDN w:val="0"/>
      <w:adjustRightInd w:val="0"/>
      <w:ind w:left="720" w:hanging="720"/>
      <w:textAlignment w:val="baseline"/>
    </w:pPr>
    <w:rPr>
      <w:sz w:val="20"/>
    </w:rPr>
  </w:style>
  <w:style w:type="paragraph" w:styleId="BodyText">
    <w:name w:val="Body Text"/>
    <w:basedOn w:val="Normal"/>
    <w:rsid w:val="00DB14EF"/>
    <w:pPr>
      <w:tabs>
        <w:tab w:val="left" w:pos="360"/>
        <w:tab w:val="left" w:pos="720"/>
      </w:tabs>
      <w:overflowPunct w:val="0"/>
      <w:autoSpaceDE w:val="0"/>
      <w:autoSpaceDN w:val="0"/>
      <w:adjustRightInd w:val="0"/>
      <w:textAlignment w:val="baseline"/>
    </w:pPr>
    <w:rPr>
      <w:b/>
      <w:sz w:val="20"/>
    </w:rPr>
  </w:style>
  <w:style w:type="paragraph" w:styleId="Header">
    <w:name w:val="header"/>
    <w:basedOn w:val="Normal"/>
    <w:link w:val="HeaderChar"/>
    <w:uiPriority w:val="99"/>
    <w:rsid w:val="00DB14EF"/>
    <w:pPr>
      <w:tabs>
        <w:tab w:val="center" w:pos="4320"/>
        <w:tab w:val="right" w:pos="8640"/>
      </w:tabs>
      <w:overflowPunct w:val="0"/>
      <w:autoSpaceDE w:val="0"/>
      <w:autoSpaceDN w:val="0"/>
      <w:adjustRightInd w:val="0"/>
      <w:textAlignment w:val="baseline"/>
    </w:pPr>
    <w:rPr>
      <w:color w:val="000000"/>
      <w:sz w:val="20"/>
    </w:rPr>
  </w:style>
  <w:style w:type="character" w:styleId="PageNumber">
    <w:name w:val="page number"/>
    <w:rsid w:val="00DB14EF"/>
    <w:rPr>
      <w:rFonts w:cs="Times New Roman"/>
    </w:rPr>
  </w:style>
  <w:style w:type="paragraph" w:styleId="Footer">
    <w:name w:val="footer"/>
    <w:basedOn w:val="Normal"/>
    <w:link w:val="FooterChar"/>
    <w:uiPriority w:val="99"/>
    <w:rsid w:val="00DB14EF"/>
    <w:pPr>
      <w:tabs>
        <w:tab w:val="center" w:pos="4680"/>
        <w:tab w:val="right" w:pos="9360"/>
      </w:tabs>
      <w:overflowPunct w:val="0"/>
      <w:autoSpaceDE w:val="0"/>
      <w:autoSpaceDN w:val="0"/>
      <w:adjustRightInd w:val="0"/>
      <w:textAlignment w:val="baseline"/>
    </w:pPr>
  </w:style>
  <w:style w:type="paragraph" w:styleId="BlockText">
    <w:name w:val="Block Text"/>
    <w:basedOn w:val="Normal"/>
    <w:rsid w:val="00DB14E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674" w:right="720" w:hanging="720"/>
    </w:pPr>
  </w:style>
  <w:style w:type="character" w:styleId="Hyperlink">
    <w:name w:val="Hyperlink"/>
    <w:uiPriority w:val="99"/>
    <w:rsid w:val="00DB14EF"/>
    <w:rPr>
      <w:rFonts w:cs="Times New Roman"/>
      <w:color w:val="0000FF"/>
      <w:u w:val="single"/>
    </w:rPr>
  </w:style>
  <w:style w:type="paragraph" w:styleId="BodyTextIndent">
    <w:name w:val="Body Text Indent"/>
    <w:basedOn w:val="Normal"/>
    <w:semiHidden/>
    <w:rsid w:val="00DB14EF"/>
    <w:pPr>
      <w:tabs>
        <w:tab w:val="left" w:pos="360"/>
      </w:tabs>
      <w:ind w:left="360" w:hanging="360"/>
    </w:pPr>
  </w:style>
  <w:style w:type="paragraph" w:styleId="DocumentMap">
    <w:name w:val="Document Map"/>
    <w:basedOn w:val="Normal"/>
    <w:semiHidden/>
    <w:rsid w:val="00DB14EF"/>
    <w:pPr>
      <w:shd w:val="clear" w:color="auto" w:fill="000080"/>
    </w:pPr>
    <w:rPr>
      <w:rFonts w:ascii="Courier New" w:hAnsi="Courier New" w:cs="Tahoma"/>
      <w:sz w:val="16"/>
    </w:rPr>
  </w:style>
  <w:style w:type="paragraph" w:styleId="BalloonText">
    <w:name w:val="Balloon Text"/>
    <w:basedOn w:val="Normal"/>
    <w:semiHidden/>
    <w:rsid w:val="00DB14EF"/>
    <w:rPr>
      <w:rFonts w:ascii="Tahoma" w:hAnsi="Tahoma" w:cs="Tahoma"/>
      <w:sz w:val="16"/>
      <w:szCs w:val="16"/>
    </w:rPr>
  </w:style>
  <w:style w:type="paragraph" w:customStyle="1" w:styleId="Bulletswithletters">
    <w:name w:val="Bullets with letters"/>
    <w:basedOn w:val="BodyText3"/>
    <w:semiHidden/>
    <w:rsid w:val="00DB14EF"/>
    <w:pPr>
      <w:numPr>
        <w:numId w:val="2"/>
      </w:numPr>
      <w:tabs>
        <w:tab w:val="clear" w:pos="252"/>
        <w:tab w:val="clear" w:pos="1440"/>
        <w:tab w:val="left" w:pos="702"/>
      </w:tabs>
      <w:ind w:left="702"/>
    </w:pPr>
  </w:style>
  <w:style w:type="paragraph" w:customStyle="1" w:styleId="Bulletswithnumbers">
    <w:name w:val="Bullets with numbers"/>
    <w:basedOn w:val="Normal"/>
    <w:semiHidden/>
    <w:rsid w:val="00DB14EF"/>
    <w:pPr>
      <w:numPr>
        <w:numId w:val="1"/>
      </w:numPr>
      <w:tabs>
        <w:tab w:val="left" w:pos="360"/>
      </w:tabs>
    </w:pPr>
  </w:style>
  <w:style w:type="character" w:styleId="CommentReference">
    <w:name w:val="annotation reference"/>
    <w:semiHidden/>
    <w:rsid w:val="00DB14EF"/>
    <w:rPr>
      <w:rFonts w:cs="Times New Roman"/>
      <w:sz w:val="16"/>
      <w:szCs w:val="16"/>
    </w:rPr>
  </w:style>
  <w:style w:type="paragraph" w:styleId="CommentText">
    <w:name w:val="annotation text"/>
    <w:basedOn w:val="Normal"/>
    <w:semiHidden/>
    <w:rsid w:val="00DB14EF"/>
    <w:rPr>
      <w:sz w:val="20"/>
    </w:rPr>
  </w:style>
  <w:style w:type="paragraph" w:customStyle="1" w:styleId="ABETSTANDARD">
    <w:name w:val="ABET STANDARD"/>
    <w:basedOn w:val="Normal"/>
    <w:next w:val="Normal"/>
    <w:rsid w:val="00DB14EF"/>
    <w:rPr>
      <w:i/>
      <w:color w:val="0000FF"/>
    </w:rPr>
  </w:style>
  <w:style w:type="character" w:customStyle="1" w:styleId="CharChar1">
    <w:name w:val="Char Char1"/>
    <w:semiHidden/>
    <w:rsid w:val="00DB14EF"/>
    <w:rPr>
      <w:rFonts w:cs="Times New Roman"/>
      <w:b/>
      <w:color w:val="0000FF"/>
      <w:sz w:val="28"/>
      <w:lang w:val="fr-FR" w:eastAsia="en-US" w:bidi="ar-SA"/>
    </w:rPr>
  </w:style>
  <w:style w:type="character" w:customStyle="1" w:styleId="CharChar">
    <w:name w:val="Char Char"/>
    <w:semiHidden/>
    <w:rsid w:val="00DB14EF"/>
    <w:rPr>
      <w:rFonts w:cs="Times New Roman"/>
      <w:color w:val="0000FF"/>
      <w:sz w:val="24"/>
      <w:lang w:val="en-US" w:eastAsia="en-US" w:bidi="ar-SA"/>
    </w:rPr>
  </w:style>
  <w:style w:type="paragraph" w:customStyle="1" w:styleId="ABETINTENT">
    <w:name w:val="ABET INTENT"/>
    <w:basedOn w:val="Normal"/>
    <w:next w:val="Normal"/>
    <w:rsid w:val="00DB14EF"/>
    <w:rPr>
      <w:i/>
      <w:color w:val="0000FF"/>
      <w:lang w:val="fr-FR"/>
    </w:rPr>
  </w:style>
  <w:style w:type="paragraph" w:customStyle="1" w:styleId="ABETInstructions">
    <w:name w:val="ABET Instructions"/>
    <w:basedOn w:val="Normal"/>
    <w:next w:val="Normal"/>
    <w:rsid w:val="00DB14EF"/>
    <w:rPr>
      <w:color w:val="0000FF"/>
    </w:rPr>
  </w:style>
  <w:style w:type="paragraph" w:customStyle="1" w:styleId="Heading4BoldUnderline">
    <w:name w:val="Heading 4 + Bold Underline"/>
    <w:basedOn w:val="Heading4"/>
    <w:rsid w:val="00DB14EF"/>
    <w:pPr>
      <w:jc w:val="center"/>
    </w:pPr>
    <w:rPr>
      <w:b w:val="0"/>
      <w:bCs w:val="0"/>
      <w:u w:val="single"/>
    </w:rPr>
  </w:style>
  <w:style w:type="paragraph" w:styleId="FootnoteText">
    <w:name w:val="footnote text"/>
    <w:basedOn w:val="Normal"/>
    <w:semiHidden/>
    <w:rsid w:val="00DB14EF"/>
    <w:rPr>
      <w:sz w:val="20"/>
    </w:rPr>
  </w:style>
  <w:style w:type="character" w:styleId="FootnoteReference">
    <w:name w:val="footnote reference"/>
    <w:semiHidden/>
    <w:rsid w:val="00DB14EF"/>
    <w:rPr>
      <w:rFonts w:cs="Times New Roman"/>
      <w:vertAlign w:val="superscript"/>
    </w:rPr>
  </w:style>
  <w:style w:type="character" w:customStyle="1" w:styleId="ABETInstructionsChar">
    <w:name w:val="ABET Instructions Char"/>
    <w:semiHidden/>
    <w:rsid w:val="00DB14EF"/>
    <w:rPr>
      <w:rFonts w:cs="Times New Roman"/>
      <w:color w:val="0000FF"/>
      <w:sz w:val="24"/>
      <w:lang w:val="en-US" w:eastAsia="en-US" w:bidi="ar-SA"/>
    </w:rPr>
  </w:style>
  <w:style w:type="paragraph" w:customStyle="1" w:styleId="StyleBlackCenteredAfter0pt">
    <w:name w:val="Style Black Centered After:  0 pt"/>
    <w:basedOn w:val="Normal"/>
    <w:rsid w:val="00DB14EF"/>
    <w:pPr>
      <w:jc w:val="center"/>
    </w:pPr>
  </w:style>
  <w:style w:type="paragraph" w:customStyle="1" w:styleId="StyleAfter0ptLinespacingAtleast12pt">
    <w:name w:val="Style After:  0 pt Line spacing:  At least 12 pt"/>
    <w:basedOn w:val="Normal"/>
    <w:rsid w:val="00DB14EF"/>
  </w:style>
  <w:style w:type="paragraph" w:customStyle="1" w:styleId="StyleCenteredAfter0ptLinespacingAtleast12pt">
    <w:name w:val="Style Centered After:  0 pt Line spacing:  At least 12 pt"/>
    <w:basedOn w:val="Normal"/>
    <w:rsid w:val="00DB14EF"/>
    <w:pPr>
      <w:jc w:val="center"/>
    </w:pPr>
  </w:style>
  <w:style w:type="paragraph" w:customStyle="1" w:styleId="Style14ptBoldCentered">
    <w:name w:val="Style 14 pt Bold Centered"/>
    <w:basedOn w:val="Normal"/>
    <w:rsid w:val="00DB14EF"/>
    <w:pPr>
      <w:jc w:val="center"/>
    </w:pPr>
    <w:rPr>
      <w:b/>
      <w:bCs/>
      <w:sz w:val="28"/>
    </w:rPr>
  </w:style>
  <w:style w:type="paragraph" w:customStyle="1" w:styleId="References">
    <w:name w:val="References"/>
    <w:basedOn w:val="Normal"/>
    <w:rsid w:val="00DB14EF"/>
    <w:pPr>
      <w:tabs>
        <w:tab w:val="num" w:pos="720"/>
      </w:tabs>
      <w:ind w:left="720" w:hanging="720"/>
    </w:pPr>
    <w:rPr>
      <w:rFonts w:ascii="Times" w:hAnsi="Times"/>
      <w:noProof/>
      <w:sz w:val="20"/>
    </w:rPr>
  </w:style>
  <w:style w:type="paragraph" w:styleId="HTMLPreformatted">
    <w:name w:val="HTML Preformatted"/>
    <w:basedOn w:val="Normal"/>
    <w:semiHidden/>
    <w:rsid w:val="00DB1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rPr>
  </w:style>
  <w:style w:type="paragraph" w:customStyle="1" w:styleId="PreformattedText">
    <w:name w:val="Preformatted Text"/>
    <w:basedOn w:val="Normal"/>
    <w:rsid w:val="00DB14EF"/>
    <w:pPr>
      <w:widowControl w:val="0"/>
      <w:suppressAutoHyphens/>
    </w:pPr>
    <w:rPr>
      <w:rFonts w:ascii="Courier New" w:hAnsi="Courier New" w:cs="Courier New"/>
      <w:sz w:val="20"/>
    </w:rPr>
  </w:style>
  <w:style w:type="paragraph" w:styleId="TOC7">
    <w:name w:val="toc 7"/>
    <w:basedOn w:val="Normal"/>
    <w:next w:val="Normal"/>
    <w:autoRedefine/>
    <w:semiHidden/>
    <w:rsid w:val="00DB14EF"/>
    <w:pPr>
      <w:ind w:left="1440"/>
    </w:pPr>
  </w:style>
  <w:style w:type="paragraph" w:styleId="TOC4">
    <w:name w:val="toc 4"/>
    <w:basedOn w:val="Normal"/>
    <w:next w:val="Normal"/>
    <w:autoRedefine/>
    <w:semiHidden/>
    <w:rsid w:val="00DB14EF"/>
    <w:pPr>
      <w:ind w:left="720"/>
    </w:pPr>
  </w:style>
  <w:style w:type="paragraph" w:styleId="TOC5">
    <w:name w:val="toc 5"/>
    <w:basedOn w:val="Normal"/>
    <w:next w:val="Normal"/>
    <w:autoRedefine/>
    <w:semiHidden/>
    <w:rsid w:val="00DB14EF"/>
    <w:pPr>
      <w:ind w:left="960"/>
    </w:pPr>
  </w:style>
  <w:style w:type="paragraph" w:styleId="TOC6">
    <w:name w:val="toc 6"/>
    <w:basedOn w:val="Normal"/>
    <w:next w:val="Normal"/>
    <w:autoRedefine/>
    <w:semiHidden/>
    <w:rsid w:val="00DB14EF"/>
    <w:pPr>
      <w:ind w:left="1200"/>
    </w:pPr>
  </w:style>
  <w:style w:type="character" w:styleId="FollowedHyperlink">
    <w:name w:val="FollowedHyperlink"/>
    <w:semiHidden/>
    <w:rsid w:val="00DB14EF"/>
    <w:rPr>
      <w:rFonts w:cs="Times New Roman"/>
      <w:color w:val="800080"/>
      <w:u w:val="single"/>
    </w:rPr>
  </w:style>
  <w:style w:type="paragraph" w:customStyle="1" w:styleId="font5">
    <w:name w:val="font5"/>
    <w:basedOn w:val="Normal"/>
    <w:semiHidden/>
    <w:rsid w:val="00DB14EF"/>
    <w:pPr>
      <w:spacing w:before="100" w:beforeAutospacing="1" w:after="100" w:afterAutospacing="1"/>
    </w:pPr>
    <w:rPr>
      <w:rFonts w:eastAsia="Arial Unicode MS"/>
    </w:rPr>
  </w:style>
  <w:style w:type="paragraph" w:customStyle="1" w:styleId="xl24">
    <w:name w:val="xl24"/>
    <w:basedOn w:val="Normal"/>
    <w:rsid w:val="00DB14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5">
    <w:name w:val="xl25"/>
    <w:basedOn w:val="Normal"/>
    <w:rsid w:val="00DB14E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6">
    <w:name w:val="xl26"/>
    <w:basedOn w:val="Normal"/>
    <w:rsid w:val="00DB14EF"/>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7">
    <w:name w:val="xl27"/>
    <w:basedOn w:val="Normal"/>
    <w:rsid w:val="00DB14EF"/>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8">
    <w:name w:val="xl28"/>
    <w:basedOn w:val="Normal"/>
    <w:rsid w:val="00DB14EF"/>
    <w:pPr>
      <w:pBdr>
        <w:top w:val="single" w:sz="4" w:space="0" w:color="auto"/>
        <w:left w:val="single" w:sz="4" w:space="0" w:color="auto"/>
        <w:bottom w:val="single" w:sz="8"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9">
    <w:name w:val="xl29"/>
    <w:basedOn w:val="Normal"/>
    <w:rsid w:val="00DB14EF"/>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0">
    <w:name w:val="xl30"/>
    <w:basedOn w:val="Normal"/>
    <w:rsid w:val="00DB14E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31">
    <w:name w:val="xl31"/>
    <w:basedOn w:val="Normal"/>
    <w:rsid w:val="00DB14EF"/>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b/>
      <w:bCs/>
    </w:rPr>
  </w:style>
  <w:style w:type="paragraph" w:customStyle="1" w:styleId="xl32">
    <w:name w:val="xl32"/>
    <w:basedOn w:val="Normal"/>
    <w:rsid w:val="00DB14EF"/>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3">
    <w:name w:val="xl33"/>
    <w:basedOn w:val="Normal"/>
    <w:rsid w:val="00DB14EF"/>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4">
    <w:name w:val="xl34"/>
    <w:basedOn w:val="Normal"/>
    <w:rsid w:val="00DB14EF"/>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5">
    <w:name w:val="xl35"/>
    <w:basedOn w:val="Normal"/>
    <w:rsid w:val="00DB14EF"/>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6">
    <w:name w:val="xl36"/>
    <w:basedOn w:val="Normal"/>
    <w:rsid w:val="00DB14E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7">
    <w:name w:val="xl37"/>
    <w:basedOn w:val="Normal"/>
    <w:rsid w:val="00DB14EF"/>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8">
    <w:name w:val="xl38"/>
    <w:basedOn w:val="Normal"/>
    <w:rsid w:val="00DB1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9">
    <w:name w:val="xl39"/>
    <w:basedOn w:val="Normal"/>
    <w:rsid w:val="00DB14EF"/>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0">
    <w:name w:val="xl40"/>
    <w:basedOn w:val="Normal"/>
    <w:rsid w:val="00DB14EF"/>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eastAsia="Arial Unicode MS"/>
      <w:b/>
      <w:bCs/>
      <w:color w:val="0000FF"/>
    </w:rPr>
  </w:style>
  <w:style w:type="paragraph" w:customStyle="1" w:styleId="xl41">
    <w:name w:val="xl41"/>
    <w:basedOn w:val="Normal"/>
    <w:rsid w:val="00DB14EF"/>
    <w:pPr>
      <w:pBdr>
        <w:left w:val="single" w:sz="8" w:space="0" w:color="auto"/>
      </w:pBdr>
      <w:shd w:val="clear" w:color="auto" w:fill="FFFF99"/>
      <w:spacing w:before="100" w:beforeAutospacing="1" w:after="100" w:afterAutospacing="1"/>
      <w:jc w:val="center"/>
      <w:textAlignment w:val="center"/>
    </w:pPr>
    <w:rPr>
      <w:rFonts w:eastAsia="Arial Unicode MS"/>
      <w:b/>
      <w:bCs/>
      <w:color w:val="0000FF"/>
    </w:rPr>
  </w:style>
  <w:style w:type="paragraph" w:customStyle="1" w:styleId="xl42">
    <w:name w:val="xl42"/>
    <w:basedOn w:val="Normal"/>
    <w:rsid w:val="00DB14EF"/>
    <w:pPr>
      <w:pBdr>
        <w:top w:val="single" w:sz="8" w:space="0" w:color="auto"/>
        <w:left w:val="single" w:sz="8" w:space="0" w:color="auto"/>
      </w:pBdr>
      <w:shd w:val="clear" w:color="auto" w:fill="FFFF99"/>
      <w:spacing w:before="100" w:beforeAutospacing="1" w:after="100" w:afterAutospacing="1"/>
    </w:pPr>
    <w:rPr>
      <w:rFonts w:eastAsia="Arial Unicode MS"/>
      <w:b/>
      <w:bCs/>
      <w:color w:val="0000FF"/>
    </w:rPr>
  </w:style>
  <w:style w:type="paragraph" w:customStyle="1" w:styleId="xl43">
    <w:name w:val="xl43"/>
    <w:basedOn w:val="Normal"/>
    <w:rsid w:val="00DB14EF"/>
    <w:pPr>
      <w:pBdr>
        <w:top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DB14EF"/>
    <w:pPr>
      <w:pBdr>
        <w:top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DB14EF"/>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6">
    <w:name w:val="xl46"/>
    <w:basedOn w:val="Normal"/>
    <w:rsid w:val="00DB14EF"/>
    <w:pPr>
      <w:pBdr>
        <w:top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7">
    <w:name w:val="xl47"/>
    <w:basedOn w:val="Normal"/>
    <w:rsid w:val="00DB14EF"/>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48">
    <w:name w:val="xl48"/>
    <w:basedOn w:val="Normal"/>
    <w:rsid w:val="00DB14EF"/>
    <w:pPr>
      <w:pBdr>
        <w:top w:val="single" w:sz="4"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49">
    <w:name w:val="xl49"/>
    <w:basedOn w:val="Normal"/>
    <w:rsid w:val="00DB14EF"/>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0">
    <w:name w:val="xl50"/>
    <w:basedOn w:val="Normal"/>
    <w:rsid w:val="00DB14EF"/>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1">
    <w:name w:val="xl51"/>
    <w:basedOn w:val="Normal"/>
    <w:rsid w:val="00DB14EF"/>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2">
    <w:name w:val="xl52"/>
    <w:basedOn w:val="Normal"/>
    <w:rsid w:val="00DB14EF"/>
    <w:pPr>
      <w:pBdr>
        <w:top w:val="single" w:sz="4" w:space="0" w:color="auto"/>
        <w:left w:val="single" w:sz="4" w:space="0" w:color="auto"/>
        <w:bottom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3">
    <w:name w:val="xl53"/>
    <w:basedOn w:val="Normal"/>
    <w:rsid w:val="00DB14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4">
    <w:name w:val="xl54"/>
    <w:basedOn w:val="Normal"/>
    <w:rsid w:val="00DB14E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5">
    <w:name w:val="xl55"/>
    <w:basedOn w:val="Normal"/>
    <w:rsid w:val="00DB14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6">
    <w:name w:val="xl56"/>
    <w:basedOn w:val="Normal"/>
    <w:rsid w:val="00DB14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7">
    <w:name w:val="xl57"/>
    <w:basedOn w:val="Normal"/>
    <w:rsid w:val="00DB14EF"/>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8">
    <w:name w:val="xl58"/>
    <w:basedOn w:val="Normal"/>
    <w:rsid w:val="00DB14EF"/>
    <w:pPr>
      <w:pBdr>
        <w:top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9">
    <w:name w:val="xl59"/>
    <w:basedOn w:val="Normal"/>
    <w:rsid w:val="00DB14EF"/>
    <w:pPr>
      <w:pBdr>
        <w:top w:val="single" w:sz="8" w:space="0" w:color="auto"/>
        <w:left w:val="single" w:sz="8" w:space="0" w:color="auto"/>
      </w:pBdr>
      <w:shd w:val="clear" w:color="auto" w:fill="FFFF99"/>
      <w:spacing w:before="100" w:beforeAutospacing="1" w:after="100" w:afterAutospacing="1"/>
      <w:jc w:val="center"/>
      <w:textAlignment w:val="center"/>
    </w:pPr>
    <w:rPr>
      <w:rFonts w:eastAsia="Arial Unicode MS"/>
      <w:b/>
      <w:bCs/>
      <w:color w:val="0000FF"/>
    </w:rPr>
  </w:style>
  <w:style w:type="paragraph" w:customStyle="1" w:styleId="xl60">
    <w:name w:val="xl60"/>
    <w:basedOn w:val="Normal"/>
    <w:rsid w:val="00DB14EF"/>
    <w:pPr>
      <w:pBdr>
        <w:top w:val="single" w:sz="8" w:space="0" w:color="auto"/>
        <w:left w:val="double" w:sz="6"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1">
    <w:name w:val="xl61"/>
    <w:basedOn w:val="Normal"/>
    <w:rsid w:val="00DB14EF"/>
    <w:pPr>
      <w:pBdr>
        <w:top w:val="single" w:sz="8"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62">
    <w:name w:val="xl62"/>
    <w:basedOn w:val="Normal"/>
    <w:rsid w:val="00DB14EF"/>
    <w:pPr>
      <w:pBdr>
        <w:top w:val="single" w:sz="8" w:space="0" w:color="auto"/>
        <w:left w:val="single" w:sz="8" w:space="0" w:color="auto"/>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63">
    <w:name w:val="xl63"/>
    <w:basedOn w:val="Normal"/>
    <w:rsid w:val="00DB14EF"/>
    <w:pPr>
      <w:pBdr>
        <w:top w:val="single" w:sz="8" w:space="0" w:color="auto"/>
        <w:left w:val="single" w:sz="4" w:space="0" w:color="auto"/>
        <w:righ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64">
    <w:name w:val="xl64"/>
    <w:basedOn w:val="Normal"/>
    <w:rsid w:val="00DB14EF"/>
    <w:pPr>
      <w:pBdr>
        <w:top w:val="single" w:sz="8"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5">
    <w:name w:val="xl65"/>
    <w:basedOn w:val="Normal"/>
    <w:rsid w:val="00DB14EF"/>
    <w:pPr>
      <w:pBdr>
        <w:top w:val="single" w:sz="8" w:space="0" w:color="auto"/>
        <w:left w:val="single" w:sz="4"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66">
    <w:name w:val="xl66"/>
    <w:basedOn w:val="Normal"/>
    <w:rsid w:val="00DB14EF"/>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7">
    <w:name w:val="xl67"/>
    <w:basedOn w:val="Normal"/>
    <w:rsid w:val="00DB14E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68">
    <w:name w:val="xl68"/>
    <w:basedOn w:val="Normal"/>
    <w:rsid w:val="00DB14EF"/>
    <w:pPr>
      <w:pBdr>
        <w:left w:val="single" w:sz="8"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9">
    <w:name w:val="xl69"/>
    <w:basedOn w:val="Normal"/>
    <w:rsid w:val="00DB14EF"/>
    <w:pPr>
      <w:pBdr>
        <w:left w:val="single" w:sz="4" w:space="0" w:color="auto"/>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70">
    <w:name w:val="xl70"/>
    <w:basedOn w:val="Normal"/>
    <w:rsid w:val="00DB14EF"/>
    <w:pPr>
      <w:pBdr>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71">
    <w:name w:val="xl71"/>
    <w:basedOn w:val="Normal"/>
    <w:rsid w:val="00DB14EF"/>
    <w:pPr>
      <w:pBdr>
        <w:left w:val="single" w:sz="8" w:space="0" w:color="auto"/>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72">
    <w:name w:val="xl72"/>
    <w:basedOn w:val="Normal"/>
    <w:rsid w:val="00DB14EF"/>
    <w:pPr>
      <w:pBdr>
        <w:left w:val="single" w:sz="4" w:space="0" w:color="auto"/>
        <w:righ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73">
    <w:name w:val="xl73"/>
    <w:basedOn w:val="Normal"/>
    <w:rsid w:val="00DB14EF"/>
    <w:pPr>
      <w:pBdr>
        <w:left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74">
    <w:name w:val="xl74"/>
    <w:basedOn w:val="Normal"/>
    <w:rsid w:val="00DB14EF"/>
    <w:pPr>
      <w:pBdr>
        <w:left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color w:val="0000FF"/>
    </w:rPr>
  </w:style>
  <w:style w:type="paragraph" w:customStyle="1" w:styleId="xl75">
    <w:name w:val="xl75"/>
    <w:basedOn w:val="Normal"/>
    <w:rsid w:val="00DB14EF"/>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76">
    <w:name w:val="xl76"/>
    <w:basedOn w:val="Normal"/>
    <w:rsid w:val="00DB14EF"/>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7">
    <w:name w:val="xl77"/>
    <w:basedOn w:val="Normal"/>
    <w:rsid w:val="00DB14EF"/>
    <w:pPr>
      <w:pBdr>
        <w:top w:val="double" w:sz="6"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78">
    <w:name w:val="xl78"/>
    <w:basedOn w:val="Normal"/>
    <w:rsid w:val="00DB14EF"/>
    <w:pPr>
      <w:pBdr>
        <w:top w:val="double" w:sz="6"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Normal"/>
    <w:rsid w:val="00DB14EF"/>
    <w:pPr>
      <w:pBdr>
        <w:top w:val="double" w:sz="6"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Normal"/>
    <w:rsid w:val="00DB14EF"/>
    <w:pPr>
      <w:pBdr>
        <w:top w:val="double" w:sz="6"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1">
    <w:name w:val="xl81"/>
    <w:basedOn w:val="Normal"/>
    <w:rsid w:val="00DB14EF"/>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2">
    <w:name w:val="xl82"/>
    <w:basedOn w:val="Normal"/>
    <w:rsid w:val="00DB14EF"/>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3">
    <w:name w:val="xl83"/>
    <w:basedOn w:val="Normal"/>
    <w:rsid w:val="00DB14EF"/>
    <w:pPr>
      <w:pBdr>
        <w:top w:val="double" w:sz="6"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4">
    <w:name w:val="xl84"/>
    <w:basedOn w:val="Normal"/>
    <w:rsid w:val="00DB14EF"/>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5">
    <w:name w:val="xl85"/>
    <w:basedOn w:val="Normal"/>
    <w:rsid w:val="00DB14EF"/>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6">
    <w:name w:val="xl86"/>
    <w:basedOn w:val="Normal"/>
    <w:rsid w:val="00DB14EF"/>
    <w:pPr>
      <w:pBdr>
        <w:top w:val="double" w:sz="6"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7">
    <w:name w:val="xl87"/>
    <w:basedOn w:val="Normal"/>
    <w:rsid w:val="00DB14EF"/>
    <w:pPr>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8">
    <w:name w:val="xl88"/>
    <w:basedOn w:val="Normal"/>
    <w:rsid w:val="00DB14EF"/>
    <w:pPr>
      <w:pBdr>
        <w:top w:val="double" w:sz="6"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9">
    <w:name w:val="xl89"/>
    <w:basedOn w:val="Normal"/>
    <w:rsid w:val="00DB14EF"/>
    <w:pPr>
      <w:pBdr>
        <w:top w:val="double" w:sz="6"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0">
    <w:name w:val="xl90"/>
    <w:basedOn w:val="Normal"/>
    <w:rsid w:val="00DB14EF"/>
    <w:pPr>
      <w:pBdr>
        <w:top w:val="double" w:sz="6" w:space="0" w:color="auto"/>
        <w:left w:val="single" w:sz="8" w:space="0" w:color="auto"/>
        <w:bottom w:val="single" w:sz="4" w:space="0" w:color="auto"/>
        <w:right w:val="double" w:sz="6" w:space="0" w:color="auto"/>
      </w:pBdr>
      <w:shd w:val="clear" w:color="auto" w:fill="FFFF99"/>
      <w:spacing w:before="100" w:beforeAutospacing="1" w:after="100" w:afterAutospacing="1"/>
      <w:textAlignment w:val="center"/>
    </w:pPr>
    <w:rPr>
      <w:rFonts w:ascii="Garamond" w:eastAsia="Arial Unicode MS" w:hAnsi="Garamond" w:cs="Arial Unicode MS"/>
    </w:rPr>
  </w:style>
  <w:style w:type="paragraph" w:customStyle="1" w:styleId="xl91">
    <w:name w:val="xl91"/>
    <w:basedOn w:val="Normal"/>
    <w:rsid w:val="00DB14EF"/>
    <w:pPr>
      <w:pBdr>
        <w:top w:val="single" w:sz="4" w:space="0" w:color="auto"/>
        <w:left w:val="single" w:sz="8" w:space="0" w:color="auto"/>
        <w:bottom w:val="single" w:sz="4" w:space="0" w:color="auto"/>
        <w:right w:val="double" w:sz="6" w:space="0" w:color="auto"/>
      </w:pBdr>
      <w:shd w:val="clear" w:color="auto" w:fill="FFFF99"/>
      <w:spacing w:before="100" w:beforeAutospacing="1" w:after="100" w:afterAutospacing="1"/>
      <w:textAlignment w:val="center"/>
    </w:pPr>
    <w:rPr>
      <w:rFonts w:ascii="Garamond" w:eastAsia="Arial Unicode MS" w:hAnsi="Garamond" w:cs="Arial Unicode MS"/>
    </w:rPr>
  </w:style>
  <w:style w:type="paragraph" w:customStyle="1" w:styleId="xl92">
    <w:name w:val="xl92"/>
    <w:basedOn w:val="Normal"/>
    <w:rsid w:val="00DB14EF"/>
    <w:pPr>
      <w:pBdr>
        <w:top w:val="single" w:sz="4" w:space="0" w:color="auto"/>
        <w:left w:val="single" w:sz="8" w:space="0" w:color="auto"/>
        <w:bottom w:val="single" w:sz="8" w:space="0" w:color="auto"/>
        <w:right w:val="double" w:sz="6" w:space="0" w:color="auto"/>
      </w:pBdr>
      <w:shd w:val="clear" w:color="auto" w:fill="FFFF99"/>
      <w:spacing w:before="100" w:beforeAutospacing="1" w:after="100" w:afterAutospacing="1"/>
      <w:textAlignment w:val="center"/>
    </w:pPr>
    <w:rPr>
      <w:rFonts w:ascii="Garamond" w:eastAsia="Arial Unicode MS" w:hAnsi="Garamond" w:cs="Arial Unicode MS"/>
    </w:rPr>
  </w:style>
  <w:style w:type="paragraph" w:customStyle="1" w:styleId="xl93">
    <w:name w:val="xl93"/>
    <w:basedOn w:val="Normal"/>
    <w:rsid w:val="00DB14EF"/>
    <w:pPr>
      <w:pBdr>
        <w:top w:val="double" w:sz="6"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4">
    <w:name w:val="xl94"/>
    <w:basedOn w:val="Normal"/>
    <w:rsid w:val="00DB14EF"/>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5">
    <w:name w:val="xl95"/>
    <w:basedOn w:val="Normal"/>
    <w:rsid w:val="00DB14EF"/>
    <w:pPr>
      <w:pBdr>
        <w:top w:val="single" w:sz="4" w:space="0" w:color="auto"/>
        <w:left w:val="single" w:sz="4" w:space="0" w:color="auto"/>
        <w:bottom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6">
    <w:name w:val="xl96"/>
    <w:basedOn w:val="Normal"/>
    <w:rsid w:val="00DB14EF"/>
    <w:pPr>
      <w:pBdr>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97">
    <w:name w:val="xl97"/>
    <w:basedOn w:val="Normal"/>
    <w:rsid w:val="00DB14EF"/>
    <w:pPr>
      <w:pBdr>
        <w:top w:val="double" w:sz="6"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8">
    <w:name w:val="xl98"/>
    <w:basedOn w:val="Normal"/>
    <w:rsid w:val="00DB14EF"/>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99">
    <w:name w:val="xl99"/>
    <w:basedOn w:val="Normal"/>
    <w:rsid w:val="00DB14EF"/>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0">
    <w:name w:val="xl100"/>
    <w:basedOn w:val="Normal"/>
    <w:rsid w:val="00DB14EF"/>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1">
    <w:name w:val="xl101"/>
    <w:basedOn w:val="Normal"/>
    <w:rsid w:val="00DB14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al"/>
    <w:rsid w:val="00DB14E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3">
    <w:name w:val="xl103"/>
    <w:basedOn w:val="Normal"/>
    <w:rsid w:val="00DB14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al"/>
    <w:rsid w:val="00DB14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5">
    <w:name w:val="xl105"/>
    <w:basedOn w:val="Normal"/>
    <w:rsid w:val="00DB14EF"/>
    <w:pPr>
      <w:pBdr>
        <w:top w:val="double" w:sz="6" w:space="0" w:color="auto"/>
        <w:left w:val="single" w:sz="4" w:space="0" w:color="auto"/>
        <w:bottom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6">
    <w:name w:val="xl106"/>
    <w:basedOn w:val="Normal"/>
    <w:rsid w:val="00DB14EF"/>
    <w:pPr>
      <w:pBdr>
        <w:top w:val="single" w:sz="4" w:space="0" w:color="auto"/>
        <w:left w:val="single" w:sz="4" w:space="0" w:color="auto"/>
        <w:bottom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7">
    <w:name w:val="xl107"/>
    <w:basedOn w:val="Normal"/>
    <w:rsid w:val="00DB14EF"/>
    <w:pPr>
      <w:pBdr>
        <w:top w:val="single" w:sz="4" w:space="0" w:color="auto"/>
        <w:left w:val="single" w:sz="4" w:space="0" w:color="auto"/>
        <w:bottom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8">
    <w:name w:val="xl108"/>
    <w:basedOn w:val="Normal"/>
    <w:rsid w:val="00DB14EF"/>
    <w:pPr>
      <w:pBdr>
        <w:left w:val="single" w:sz="8" w:space="0" w:color="auto"/>
        <w:right w:val="single" w:sz="4" w:space="0" w:color="auto"/>
      </w:pBdr>
      <w:shd w:val="clear" w:color="auto" w:fill="FFFFFF"/>
      <w:spacing w:before="100" w:beforeAutospacing="1" w:after="100" w:afterAutospacing="1"/>
      <w:jc w:val="center"/>
      <w:textAlignment w:val="center"/>
    </w:pPr>
    <w:rPr>
      <w:rFonts w:eastAsia="Arial Unicode MS"/>
      <w:b/>
      <w:bCs/>
      <w:color w:val="0000FF"/>
    </w:rPr>
  </w:style>
  <w:style w:type="paragraph" w:customStyle="1" w:styleId="xl109">
    <w:name w:val="xl109"/>
    <w:basedOn w:val="Normal"/>
    <w:rsid w:val="00DB14EF"/>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color w:val="0000FF"/>
    </w:rPr>
  </w:style>
  <w:style w:type="paragraph" w:customStyle="1" w:styleId="xl110">
    <w:name w:val="xl110"/>
    <w:basedOn w:val="Normal"/>
    <w:rsid w:val="00DB14E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1">
    <w:name w:val="xl111"/>
    <w:basedOn w:val="Normal"/>
    <w:rsid w:val="00DB14E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2">
    <w:name w:val="xl112"/>
    <w:basedOn w:val="Normal"/>
    <w:rsid w:val="00DB14E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3">
    <w:name w:val="xl113"/>
    <w:basedOn w:val="Normal"/>
    <w:rsid w:val="00DB14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4">
    <w:name w:val="xl114"/>
    <w:basedOn w:val="Normal"/>
    <w:rsid w:val="00DB14EF"/>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5">
    <w:name w:val="xl115"/>
    <w:basedOn w:val="Normal"/>
    <w:rsid w:val="00DB14E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6">
    <w:name w:val="xl116"/>
    <w:basedOn w:val="Normal"/>
    <w:rsid w:val="00DB14EF"/>
    <w:pPr>
      <w:pBdr>
        <w:left w:val="single" w:sz="4"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117">
    <w:name w:val="xl117"/>
    <w:basedOn w:val="Normal"/>
    <w:rsid w:val="00DB14E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8">
    <w:name w:val="xl118"/>
    <w:basedOn w:val="Normal"/>
    <w:rsid w:val="00DB14E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9">
    <w:name w:val="xl119"/>
    <w:basedOn w:val="Normal"/>
    <w:rsid w:val="00DB14E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0">
    <w:name w:val="xl120"/>
    <w:basedOn w:val="Normal"/>
    <w:rsid w:val="00DB14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1">
    <w:name w:val="xl121"/>
    <w:basedOn w:val="Normal"/>
    <w:rsid w:val="00DB14EF"/>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2">
    <w:name w:val="xl122"/>
    <w:basedOn w:val="Normal"/>
    <w:rsid w:val="00DB14E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3">
    <w:name w:val="xl123"/>
    <w:basedOn w:val="Normal"/>
    <w:rsid w:val="00DB14EF"/>
    <w:pPr>
      <w:pBdr>
        <w:lef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124">
    <w:name w:val="xl124"/>
    <w:basedOn w:val="Normal"/>
    <w:rsid w:val="00DB14EF"/>
    <w:pPr>
      <w:pBdr>
        <w:top w:val="double" w:sz="6" w:space="0" w:color="auto"/>
        <w:left w:val="single" w:sz="8"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5">
    <w:name w:val="xl125"/>
    <w:basedOn w:val="Normal"/>
    <w:rsid w:val="00DB14EF"/>
    <w:pPr>
      <w:pBdr>
        <w:top w:val="double" w:sz="6" w:space="0" w:color="auto"/>
        <w:left w:val="single" w:sz="4" w:space="0" w:color="auto"/>
        <w:bottom w:val="single" w:sz="4" w:space="0" w:color="auto"/>
        <w:right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6">
    <w:name w:val="xl126"/>
    <w:basedOn w:val="Normal"/>
    <w:rsid w:val="00DB14EF"/>
    <w:pPr>
      <w:pBdr>
        <w:top w:val="single" w:sz="4" w:space="0" w:color="auto"/>
        <w:left w:val="single" w:sz="8"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7">
    <w:name w:val="xl127"/>
    <w:basedOn w:val="Normal"/>
    <w:rsid w:val="00DB14EF"/>
    <w:pPr>
      <w:pBdr>
        <w:top w:val="single" w:sz="4" w:space="0" w:color="auto"/>
        <w:left w:val="single" w:sz="4" w:space="0" w:color="auto"/>
        <w:bottom w:val="single" w:sz="4" w:space="0" w:color="auto"/>
        <w:right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8">
    <w:name w:val="xl128"/>
    <w:basedOn w:val="Normal"/>
    <w:rsid w:val="00DB14EF"/>
    <w:pPr>
      <w:pBdr>
        <w:top w:val="single" w:sz="4" w:space="0" w:color="auto"/>
        <w:left w:val="single" w:sz="8" w:space="0" w:color="auto"/>
        <w:bottom w:val="single" w:sz="8"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9">
    <w:name w:val="xl129"/>
    <w:basedOn w:val="Normal"/>
    <w:rsid w:val="00DB14EF"/>
    <w:pPr>
      <w:pBdr>
        <w:top w:val="single" w:sz="4" w:space="0" w:color="auto"/>
        <w:left w:val="single" w:sz="4" w:space="0" w:color="auto"/>
        <w:bottom w:val="single" w:sz="8" w:space="0" w:color="auto"/>
        <w:right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0">
    <w:name w:val="xl130"/>
    <w:basedOn w:val="Normal"/>
    <w:rsid w:val="00DB14EF"/>
    <w:pPr>
      <w:pBdr>
        <w:left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131">
    <w:name w:val="xl131"/>
    <w:basedOn w:val="Normal"/>
    <w:rsid w:val="00DB14EF"/>
    <w:pPr>
      <w:pBdr>
        <w:top w:val="double" w:sz="6"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2">
    <w:name w:val="xl132"/>
    <w:basedOn w:val="Normal"/>
    <w:rsid w:val="00DB14EF"/>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3">
    <w:name w:val="xl133"/>
    <w:basedOn w:val="Normal"/>
    <w:rsid w:val="00DB14EF"/>
    <w:pPr>
      <w:pBdr>
        <w:top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4">
    <w:name w:val="xl134"/>
    <w:basedOn w:val="Normal"/>
    <w:rsid w:val="00DB14EF"/>
    <w:pPr>
      <w:pBdr>
        <w:lef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135">
    <w:name w:val="xl135"/>
    <w:basedOn w:val="Normal"/>
    <w:rsid w:val="00DB14EF"/>
    <w:pPr>
      <w:pBdr>
        <w:left w:val="single" w:sz="8" w:space="0" w:color="auto"/>
        <w:bottom w:val="single" w:sz="8" w:space="0" w:color="auto"/>
      </w:pBdr>
      <w:shd w:val="clear" w:color="auto" w:fill="FFFF99"/>
      <w:spacing w:before="100" w:beforeAutospacing="1" w:after="100" w:afterAutospacing="1"/>
      <w:textAlignment w:val="top"/>
    </w:pPr>
    <w:rPr>
      <w:rFonts w:eastAsia="Arial Unicode MS"/>
      <w:sz w:val="22"/>
      <w:szCs w:val="22"/>
    </w:rPr>
  </w:style>
  <w:style w:type="paragraph" w:customStyle="1" w:styleId="xl136">
    <w:name w:val="xl136"/>
    <w:basedOn w:val="Normal"/>
    <w:rsid w:val="00DB14EF"/>
    <w:pPr>
      <w:pBdr>
        <w:bottom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37">
    <w:name w:val="xl137"/>
    <w:basedOn w:val="Normal"/>
    <w:rsid w:val="00DB14EF"/>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38">
    <w:name w:val="xl138"/>
    <w:basedOn w:val="Normal"/>
    <w:rsid w:val="00DB14EF"/>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39">
    <w:name w:val="xl139"/>
    <w:basedOn w:val="Normal"/>
    <w:rsid w:val="00DB14EF"/>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40">
    <w:name w:val="xl140"/>
    <w:basedOn w:val="Normal"/>
    <w:rsid w:val="00DB14EF"/>
    <w:pPr>
      <w:pBdr>
        <w:left w:val="single" w:sz="8"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41">
    <w:name w:val="xl141"/>
    <w:basedOn w:val="Normal"/>
    <w:rsid w:val="00DB14EF"/>
    <w:pPr>
      <w:pBdr>
        <w:left w:val="single" w:sz="4" w:space="0" w:color="auto"/>
        <w:right w:val="single" w:sz="8"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42">
    <w:name w:val="xl142"/>
    <w:basedOn w:val="Normal"/>
    <w:rsid w:val="00DB14EF"/>
    <w:pPr>
      <w:pBdr>
        <w:top w:val="single" w:sz="8" w:space="0" w:color="auto"/>
        <w:left w:val="double" w:sz="6" w:space="0" w:color="auto"/>
        <w:bottom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43">
    <w:name w:val="xl143"/>
    <w:basedOn w:val="Normal"/>
    <w:rsid w:val="00DB14EF"/>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44">
    <w:name w:val="xl144"/>
    <w:basedOn w:val="Normal"/>
    <w:rsid w:val="00DB14EF"/>
    <w:pPr>
      <w:pBdr>
        <w:left w:val="double" w:sz="6"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45">
    <w:name w:val="xl145"/>
    <w:basedOn w:val="Normal"/>
    <w:rsid w:val="00DB14EF"/>
    <w:pPr>
      <w:pBdr>
        <w:lef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46">
    <w:name w:val="xl146"/>
    <w:basedOn w:val="Normal"/>
    <w:rsid w:val="00DB14EF"/>
    <w:pPr>
      <w:pBdr>
        <w:left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47">
    <w:name w:val="xl147"/>
    <w:basedOn w:val="Normal"/>
    <w:rsid w:val="00DB14EF"/>
    <w:pPr>
      <w:pBdr>
        <w:left w:val="single" w:sz="4"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48">
    <w:name w:val="xl148"/>
    <w:basedOn w:val="Normal"/>
    <w:rsid w:val="00DB14EF"/>
    <w:pPr>
      <w:pBdr>
        <w:left w:val="single" w:sz="4" w:space="0" w:color="auto"/>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49">
    <w:name w:val="xl149"/>
    <w:basedOn w:val="Normal"/>
    <w:rsid w:val="00DB14EF"/>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0">
    <w:name w:val="xl150"/>
    <w:basedOn w:val="Normal"/>
    <w:rsid w:val="00DB14E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51">
    <w:name w:val="xl151"/>
    <w:basedOn w:val="Normal"/>
    <w:rsid w:val="00DB14EF"/>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52">
    <w:name w:val="xl152"/>
    <w:basedOn w:val="Normal"/>
    <w:rsid w:val="00DB14EF"/>
    <w:pPr>
      <w:pBdr>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53">
    <w:name w:val="xl153"/>
    <w:basedOn w:val="Normal"/>
    <w:rsid w:val="00DB14EF"/>
    <w:pPr>
      <w:pBdr>
        <w:lef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4">
    <w:name w:val="xl154"/>
    <w:basedOn w:val="Normal"/>
    <w:rsid w:val="00DB14EF"/>
    <w:pPr>
      <w:pBdr>
        <w:left w:val="single" w:sz="4" w:space="0" w:color="auto"/>
        <w:right w:val="single" w:sz="8"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5">
    <w:name w:val="xl155"/>
    <w:basedOn w:val="Normal"/>
    <w:rsid w:val="00DB14EF"/>
    <w:pPr>
      <w:pBdr>
        <w:top w:val="single" w:sz="8" w:space="0" w:color="auto"/>
        <w:left w:val="single" w:sz="4" w:space="0" w:color="auto"/>
        <w:bottom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56">
    <w:name w:val="xl156"/>
    <w:basedOn w:val="Normal"/>
    <w:rsid w:val="00DB14EF"/>
    <w:pPr>
      <w:pBdr>
        <w:top w:val="single" w:sz="8" w:space="0" w:color="auto"/>
        <w:left w:val="single" w:sz="4" w:space="0" w:color="auto"/>
        <w:bottom w:val="single" w:sz="8"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7">
    <w:name w:val="xl157"/>
    <w:basedOn w:val="Normal"/>
    <w:rsid w:val="00DB14EF"/>
    <w:pPr>
      <w:pBdr>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8">
    <w:name w:val="xl158"/>
    <w:basedOn w:val="Normal"/>
    <w:rsid w:val="00DB14EF"/>
    <w:pPr>
      <w:pBdr>
        <w:top w:val="single" w:sz="8" w:space="0" w:color="auto"/>
        <w:bottom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9">
    <w:name w:val="xl159"/>
    <w:basedOn w:val="Normal"/>
    <w:rsid w:val="00DB14EF"/>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60">
    <w:name w:val="xl160"/>
    <w:basedOn w:val="Normal"/>
    <w:rsid w:val="00DB14EF"/>
    <w:pPr>
      <w:pBdr>
        <w:left w:val="single" w:sz="4"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61">
    <w:name w:val="xl161"/>
    <w:basedOn w:val="Normal"/>
    <w:rsid w:val="00DB14EF"/>
    <w:pPr>
      <w:pBdr>
        <w:left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62">
    <w:name w:val="xl162"/>
    <w:basedOn w:val="Normal"/>
    <w:rsid w:val="00DB14EF"/>
    <w:pPr>
      <w:pBdr>
        <w:left w:val="single" w:sz="4" w:space="0" w:color="auto"/>
        <w:right w:val="single" w:sz="8" w:space="0" w:color="auto"/>
      </w:pBdr>
      <w:spacing w:before="100" w:beforeAutospacing="1" w:after="100" w:afterAutospacing="1"/>
      <w:jc w:val="center"/>
    </w:pPr>
    <w:rPr>
      <w:rFonts w:eastAsia="Arial Unicode MS"/>
      <w:b/>
      <w:bCs/>
      <w:color w:val="0000FF"/>
      <w:sz w:val="22"/>
      <w:szCs w:val="22"/>
    </w:rPr>
  </w:style>
  <w:style w:type="paragraph" w:customStyle="1" w:styleId="xl163">
    <w:name w:val="xl163"/>
    <w:basedOn w:val="Normal"/>
    <w:rsid w:val="00DB14E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64">
    <w:name w:val="xl164"/>
    <w:basedOn w:val="Normal"/>
    <w:rsid w:val="00DB14EF"/>
    <w:pPr>
      <w:pBdr>
        <w:lef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65">
    <w:name w:val="xl165"/>
    <w:basedOn w:val="Normal"/>
    <w:rsid w:val="00DB14EF"/>
    <w:pPr>
      <w:pBdr>
        <w:top w:val="single" w:sz="8" w:space="0" w:color="auto"/>
        <w:left w:val="single" w:sz="4" w:space="0" w:color="auto"/>
        <w:bottom w:val="single" w:sz="8" w:space="0" w:color="auto"/>
      </w:pBdr>
      <w:spacing w:before="100" w:beforeAutospacing="1" w:after="100" w:afterAutospacing="1"/>
      <w:jc w:val="center"/>
    </w:pPr>
    <w:rPr>
      <w:rFonts w:eastAsia="Arial Unicode MS"/>
      <w:b/>
      <w:bCs/>
      <w:color w:val="0000FF"/>
      <w:sz w:val="22"/>
      <w:szCs w:val="22"/>
    </w:rPr>
  </w:style>
  <w:style w:type="paragraph" w:customStyle="1" w:styleId="xl166">
    <w:name w:val="xl166"/>
    <w:basedOn w:val="Normal"/>
    <w:rsid w:val="00DB14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67">
    <w:name w:val="xl167"/>
    <w:basedOn w:val="Normal"/>
    <w:rsid w:val="00DB14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b/>
      <w:bCs/>
      <w:color w:val="0000FF"/>
      <w:sz w:val="22"/>
      <w:szCs w:val="22"/>
    </w:rPr>
  </w:style>
  <w:style w:type="paragraph" w:customStyle="1" w:styleId="xl168">
    <w:name w:val="xl168"/>
    <w:basedOn w:val="Normal"/>
    <w:rsid w:val="00DB14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69">
    <w:name w:val="xl169"/>
    <w:basedOn w:val="Normal"/>
    <w:rsid w:val="00DB14EF"/>
    <w:pPr>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70">
    <w:name w:val="xl170"/>
    <w:basedOn w:val="Normal"/>
    <w:rsid w:val="00DB14EF"/>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1">
    <w:name w:val="xl171"/>
    <w:basedOn w:val="Normal"/>
    <w:rsid w:val="00DB14EF"/>
    <w:pPr>
      <w:pBdr>
        <w:top w:val="single" w:sz="8" w:space="0" w:color="auto"/>
        <w:left w:val="single" w:sz="4" w:space="0" w:color="auto"/>
        <w:bottom w:val="single" w:sz="8"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2">
    <w:name w:val="xl172"/>
    <w:basedOn w:val="Normal"/>
    <w:rsid w:val="00DB14EF"/>
    <w:pPr>
      <w:pBdr>
        <w:left w:val="single" w:sz="4"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3">
    <w:name w:val="xl173"/>
    <w:basedOn w:val="Normal"/>
    <w:rsid w:val="00DB14EF"/>
    <w:pPr>
      <w:pBdr>
        <w:lef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4">
    <w:name w:val="xl174"/>
    <w:basedOn w:val="Normal"/>
    <w:rsid w:val="00DB14EF"/>
    <w:pPr>
      <w:pBdr>
        <w:top w:val="single" w:sz="8" w:space="0" w:color="auto"/>
        <w:left w:val="double" w:sz="6" w:space="0" w:color="auto"/>
        <w:bottom w:val="single" w:sz="8" w:space="0" w:color="auto"/>
      </w:pBdr>
      <w:spacing w:before="100" w:beforeAutospacing="1" w:after="100" w:afterAutospacing="1"/>
      <w:jc w:val="center"/>
      <w:textAlignment w:val="center"/>
    </w:pPr>
    <w:rPr>
      <w:rFonts w:eastAsia="Arial Unicode MS"/>
      <w:b/>
      <w:bCs/>
      <w:color w:val="0000FF"/>
      <w:sz w:val="22"/>
      <w:szCs w:val="22"/>
    </w:rPr>
  </w:style>
  <w:style w:type="paragraph" w:customStyle="1" w:styleId="xl175">
    <w:name w:val="xl175"/>
    <w:basedOn w:val="Normal"/>
    <w:rsid w:val="00DB14E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76">
    <w:name w:val="xl176"/>
    <w:basedOn w:val="Normal"/>
    <w:rsid w:val="00DB14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FF"/>
      <w:sz w:val="22"/>
      <w:szCs w:val="22"/>
    </w:rPr>
  </w:style>
  <w:style w:type="paragraph" w:customStyle="1" w:styleId="xl177">
    <w:name w:val="xl177"/>
    <w:basedOn w:val="Normal"/>
    <w:rsid w:val="00DB14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78">
    <w:name w:val="xl178"/>
    <w:basedOn w:val="Normal"/>
    <w:rsid w:val="00DB14E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color w:val="0000FF"/>
      <w:sz w:val="22"/>
      <w:szCs w:val="22"/>
    </w:rPr>
  </w:style>
  <w:style w:type="paragraph" w:customStyle="1" w:styleId="xl179">
    <w:name w:val="xl179"/>
    <w:basedOn w:val="Normal"/>
    <w:rsid w:val="00DB14E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80">
    <w:name w:val="xl180"/>
    <w:basedOn w:val="Normal"/>
    <w:rsid w:val="00DB14EF"/>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rFonts w:eastAsia="Arial Unicode MS"/>
      <w:b/>
      <w:bCs/>
      <w:color w:val="0000FF"/>
      <w:sz w:val="22"/>
      <w:szCs w:val="22"/>
    </w:rPr>
  </w:style>
  <w:style w:type="paragraph" w:customStyle="1" w:styleId="xl181">
    <w:name w:val="xl181"/>
    <w:basedOn w:val="Normal"/>
    <w:rsid w:val="00DB14EF"/>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82">
    <w:name w:val="xl182"/>
    <w:basedOn w:val="Normal"/>
    <w:rsid w:val="00DB14E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83">
    <w:name w:val="xl183"/>
    <w:basedOn w:val="Normal"/>
    <w:rsid w:val="00DB14EF"/>
    <w:pPr>
      <w:pBdr>
        <w:left w:val="single" w:sz="4"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styleId="CommentSubject">
    <w:name w:val="annotation subject"/>
    <w:basedOn w:val="CommentText"/>
    <w:next w:val="CommentText"/>
    <w:semiHidden/>
    <w:rsid w:val="00DB14EF"/>
    <w:rPr>
      <w:b/>
      <w:bCs/>
    </w:rPr>
  </w:style>
  <w:style w:type="character" w:styleId="LineNumber">
    <w:name w:val="line number"/>
    <w:semiHidden/>
    <w:rsid w:val="00B72F24"/>
    <w:rPr>
      <w:rFonts w:cs="Times New Roman"/>
    </w:rPr>
  </w:style>
  <w:style w:type="paragraph" w:customStyle="1" w:styleId="ParagraphLevel1">
    <w:name w:val="Paragraph Level 1"/>
    <w:basedOn w:val="BodyText"/>
    <w:autoRedefine/>
    <w:rsid w:val="00B72F24"/>
    <w:pPr>
      <w:tabs>
        <w:tab w:val="clear" w:pos="360"/>
        <w:tab w:val="clear" w:pos="720"/>
      </w:tabs>
      <w:overflowPunct/>
      <w:autoSpaceDE/>
      <w:autoSpaceDN/>
      <w:adjustRightInd/>
      <w:jc w:val="center"/>
      <w:textAlignment w:val="auto"/>
    </w:pPr>
    <w:rPr>
      <w:bCs/>
      <w:sz w:val="24"/>
    </w:rPr>
  </w:style>
  <w:style w:type="paragraph" w:customStyle="1" w:styleId="BulletsLevel2">
    <w:name w:val="Bullets Level 2"/>
    <w:basedOn w:val="Normal"/>
    <w:autoRedefine/>
    <w:semiHidden/>
    <w:rsid w:val="00B72F24"/>
    <w:pPr>
      <w:widowControl w:val="0"/>
      <w:numPr>
        <w:numId w:val="4"/>
      </w:numPr>
      <w:suppressLineNumbers/>
      <w:jc w:val="both"/>
      <w:outlineLvl w:val="1"/>
    </w:pPr>
    <w:rPr>
      <w:i/>
      <w:iCs/>
    </w:rPr>
  </w:style>
  <w:style w:type="paragraph" w:customStyle="1" w:styleId="NumberedLevel1">
    <w:name w:val="Numbered Level 1"/>
    <w:basedOn w:val="BodyText"/>
    <w:rsid w:val="00B72F24"/>
    <w:pPr>
      <w:numPr>
        <w:numId w:val="5"/>
      </w:numPr>
      <w:suppressLineNumbers/>
      <w:tabs>
        <w:tab w:val="clear"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pPr>
    <w:rPr>
      <w:b w:val="0"/>
      <w:color w:val="000000"/>
      <w:sz w:val="24"/>
    </w:rPr>
  </w:style>
  <w:style w:type="paragraph" w:customStyle="1" w:styleId="ListNumberLevel2">
    <w:name w:val="List Number Level 2"/>
    <w:basedOn w:val="BodyText"/>
    <w:rsid w:val="00B72F24"/>
    <w:pPr>
      <w:widowControl w:val="0"/>
      <w:suppressLineNumbers/>
      <w:tabs>
        <w:tab w:val="clear" w:pos="360"/>
        <w:tab w:val="clear" w:pos="720"/>
        <w:tab w:val="num" w:pos="-1080"/>
        <w:tab w:val="num" w:pos="1440"/>
      </w:tabs>
      <w:overflowPunct/>
      <w:autoSpaceDE/>
      <w:autoSpaceDN/>
      <w:adjustRightInd/>
      <w:ind w:left="1440" w:hanging="360"/>
      <w:jc w:val="both"/>
      <w:textAlignment w:val="auto"/>
    </w:pPr>
    <w:rPr>
      <w:b w:val="0"/>
      <w:sz w:val="24"/>
    </w:rPr>
  </w:style>
  <w:style w:type="paragraph" w:customStyle="1" w:styleId="TableLevel2">
    <w:name w:val="Table Level 2"/>
    <w:basedOn w:val="Heading1"/>
    <w:rsid w:val="00B72F24"/>
    <w:pPr>
      <w:keepNext w:val="0"/>
      <w:widowControl w:val="0"/>
      <w:tabs>
        <w:tab w:val="left" w:pos="540"/>
      </w:tabs>
      <w:outlineLvl w:val="1"/>
    </w:pPr>
    <w:rPr>
      <w:rFonts w:eastAsia="Arial Unicode MS"/>
      <w:bCs w:val="0"/>
      <w:kern w:val="28"/>
      <w:szCs w:val="24"/>
    </w:rPr>
  </w:style>
  <w:style w:type="paragraph" w:customStyle="1" w:styleId="Bullets1">
    <w:name w:val="Bullets 1"/>
    <w:basedOn w:val="BodyText"/>
    <w:semiHidden/>
    <w:rsid w:val="00B72F24"/>
    <w:pPr>
      <w:widowControl w:val="0"/>
      <w:suppressLineNumbers/>
      <w:tabs>
        <w:tab w:val="clear" w:pos="360"/>
        <w:tab w:val="clear" w:pos="720"/>
      </w:tabs>
      <w:overflowPunct/>
      <w:autoSpaceDE/>
      <w:autoSpaceDN/>
      <w:adjustRightInd/>
      <w:jc w:val="both"/>
      <w:textAlignment w:val="auto"/>
    </w:pPr>
    <w:rPr>
      <w:b w:val="0"/>
      <w:sz w:val="24"/>
    </w:rPr>
  </w:style>
  <w:style w:type="paragraph" w:styleId="ListNumber">
    <w:name w:val="List Number"/>
    <w:basedOn w:val="Normal"/>
    <w:rsid w:val="00B72F24"/>
    <w:pPr>
      <w:widowControl w:val="0"/>
      <w:tabs>
        <w:tab w:val="num" w:pos="720"/>
      </w:tabs>
      <w:ind w:left="144" w:hanging="144"/>
      <w:jc w:val="both"/>
    </w:pPr>
  </w:style>
  <w:style w:type="paragraph" w:styleId="EnvelopeReturn">
    <w:name w:val="envelope return"/>
    <w:basedOn w:val="Normal"/>
    <w:semiHidden/>
    <w:rsid w:val="00B72F24"/>
    <w:pPr>
      <w:widowControl w:val="0"/>
      <w:jc w:val="both"/>
    </w:pPr>
  </w:style>
  <w:style w:type="paragraph" w:customStyle="1" w:styleId="NumberList">
    <w:name w:val="Number List"/>
    <w:rsid w:val="00B72F24"/>
    <w:pPr>
      <w:widowControl w:val="0"/>
      <w:ind w:left="720"/>
    </w:pPr>
    <w:rPr>
      <w:color w:val="000000"/>
    </w:rPr>
  </w:style>
  <w:style w:type="paragraph" w:customStyle="1" w:styleId="tablehead">
    <w:name w:val="table head"/>
    <w:basedOn w:val="Heading1"/>
    <w:rsid w:val="00B72F24"/>
    <w:pPr>
      <w:keepNext w:val="0"/>
      <w:widowControl w:val="0"/>
      <w:tabs>
        <w:tab w:val="num" w:pos="-1080"/>
        <w:tab w:val="num" w:pos="-360"/>
        <w:tab w:val="left" w:pos="540"/>
        <w:tab w:val="num" w:pos="720"/>
      </w:tabs>
      <w:spacing w:before="120"/>
      <w:ind w:left="720" w:hanging="720"/>
      <w:outlineLvl w:val="9"/>
    </w:pPr>
    <w:rPr>
      <w:rFonts w:ascii="CG Times" w:hAnsi="CG Times"/>
      <w:bCs w:val="0"/>
      <w:kern w:val="28"/>
      <w:szCs w:val="24"/>
    </w:rPr>
  </w:style>
  <w:style w:type="paragraph" w:customStyle="1" w:styleId="sectionhead">
    <w:name w:val="section head"/>
    <w:basedOn w:val="Title"/>
    <w:rsid w:val="00B72F24"/>
  </w:style>
  <w:style w:type="paragraph" w:styleId="Title">
    <w:name w:val="Title"/>
    <w:basedOn w:val="Normal"/>
    <w:next w:val="Normal"/>
    <w:link w:val="TitleChar"/>
    <w:uiPriority w:val="10"/>
    <w:qFormat/>
    <w:rsid w:val="00435650"/>
    <w:pPr>
      <w:pBdr>
        <w:bottom w:val="single" w:sz="4" w:space="1" w:color="auto"/>
      </w:pBdr>
      <w:contextualSpacing/>
    </w:pPr>
    <w:rPr>
      <w:rFonts w:asciiTheme="majorHAnsi" w:eastAsiaTheme="majorEastAsia" w:hAnsiTheme="majorHAnsi" w:cstheme="majorBidi"/>
      <w:spacing w:val="5"/>
      <w:sz w:val="52"/>
      <w:szCs w:val="52"/>
    </w:rPr>
  </w:style>
  <w:style w:type="paragraph" w:customStyle="1" w:styleId="TableText">
    <w:name w:val="Table Text"/>
    <w:rsid w:val="00B72F24"/>
    <w:pPr>
      <w:widowControl w:val="0"/>
    </w:pPr>
    <w:rPr>
      <w:color w:val="000000"/>
      <w:sz w:val="24"/>
      <w:szCs w:val="24"/>
    </w:rPr>
  </w:style>
  <w:style w:type="paragraph" w:customStyle="1" w:styleId="BodySingle">
    <w:name w:val="Body Single"/>
    <w:semiHidden/>
    <w:rsid w:val="00B72F24"/>
    <w:pPr>
      <w:widowControl w:val="0"/>
    </w:pPr>
    <w:rPr>
      <w:color w:val="000000"/>
      <w:sz w:val="24"/>
      <w:szCs w:val="24"/>
    </w:rPr>
  </w:style>
  <w:style w:type="paragraph" w:customStyle="1" w:styleId="BulletLevel1">
    <w:name w:val="Bullet Level 1"/>
    <w:basedOn w:val="Normal"/>
    <w:semiHidden/>
    <w:rsid w:val="00B72F24"/>
    <w:pPr>
      <w:numPr>
        <w:numId w:val="6"/>
      </w:numPr>
    </w:pPr>
    <w:rPr>
      <w:sz w:val="20"/>
    </w:rPr>
  </w:style>
  <w:style w:type="paragraph" w:customStyle="1" w:styleId="Normal3">
    <w:name w:val="Normal 3"/>
    <w:basedOn w:val="Header"/>
    <w:rsid w:val="00B72F24"/>
    <w:pPr>
      <w:tabs>
        <w:tab w:val="clear" w:pos="4320"/>
        <w:tab w:val="clear" w:pos="8640"/>
        <w:tab w:val="left" w:pos="720"/>
      </w:tabs>
      <w:overflowPunct/>
      <w:autoSpaceDE/>
      <w:autoSpaceDN/>
      <w:adjustRightInd/>
      <w:ind w:right="-220"/>
      <w:jc w:val="center"/>
      <w:textAlignment w:val="auto"/>
    </w:pPr>
    <w:rPr>
      <w:rFonts w:ascii="Arial" w:hAnsi="Arial" w:cs="Arial"/>
      <w:color w:val="auto"/>
      <w:sz w:val="24"/>
      <w:u w:val="single"/>
    </w:rPr>
  </w:style>
  <w:style w:type="paragraph" w:customStyle="1" w:styleId="Headinga">
    <w:name w:val="Heading a"/>
    <w:basedOn w:val="Heading1"/>
    <w:rsid w:val="003500D2"/>
    <w:rPr>
      <w:bCs w:val="0"/>
      <w:color w:val="0000FF"/>
      <w:sz w:val="32"/>
      <w:szCs w:val="24"/>
    </w:rPr>
  </w:style>
  <w:style w:type="paragraph" w:customStyle="1" w:styleId="Normal1">
    <w:name w:val="Normal1"/>
    <w:basedOn w:val="Heading2"/>
    <w:rsid w:val="00B72F24"/>
    <w:pPr>
      <w:numPr>
        <w:numId w:val="3"/>
      </w:numPr>
      <w:spacing w:before="0"/>
      <w:ind w:left="360" w:hanging="360"/>
      <w:jc w:val="both"/>
    </w:pPr>
    <w:rPr>
      <w:bCs w:val="0"/>
      <w:color w:val="auto"/>
    </w:rPr>
  </w:style>
  <w:style w:type="paragraph" w:customStyle="1" w:styleId="Normal2">
    <w:name w:val="Normal2"/>
    <w:basedOn w:val="Heading1"/>
    <w:rsid w:val="00B72F24"/>
    <w:rPr>
      <w:rFonts w:ascii="Arial" w:hAnsi="Arial" w:cs="Arial"/>
      <w:b w:val="0"/>
      <w:bCs w:val="0"/>
      <w:sz w:val="20"/>
    </w:rPr>
  </w:style>
  <w:style w:type="paragraph" w:customStyle="1" w:styleId="Normal4">
    <w:name w:val="Normal 4"/>
    <w:basedOn w:val="Header"/>
    <w:rsid w:val="00B72F24"/>
    <w:pPr>
      <w:tabs>
        <w:tab w:val="clear" w:pos="4320"/>
        <w:tab w:val="clear" w:pos="8640"/>
        <w:tab w:val="left" w:pos="720"/>
      </w:tabs>
      <w:overflowPunct/>
      <w:autoSpaceDE/>
      <w:autoSpaceDN/>
      <w:adjustRightInd/>
      <w:ind w:left="270" w:right="-220"/>
      <w:textAlignment w:val="auto"/>
    </w:pPr>
    <w:rPr>
      <w:rFonts w:ascii="Arial" w:hAnsi="Arial" w:cs="Arial"/>
      <w:b/>
      <w:color w:val="auto"/>
      <w:sz w:val="24"/>
      <w:u w:val="single"/>
    </w:rPr>
  </w:style>
  <w:style w:type="paragraph" w:customStyle="1" w:styleId="Normal10">
    <w:name w:val="Normal 1"/>
    <w:basedOn w:val="Header"/>
    <w:rsid w:val="00B72F24"/>
    <w:pPr>
      <w:tabs>
        <w:tab w:val="left" w:pos="720"/>
      </w:tabs>
      <w:overflowPunct/>
      <w:autoSpaceDE/>
      <w:autoSpaceDN/>
      <w:adjustRightInd/>
      <w:ind w:right="-220"/>
      <w:textAlignment w:val="auto"/>
    </w:pPr>
    <w:rPr>
      <w:b/>
      <w:bCs/>
      <w:color w:val="auto"/>
      <w:sz w:val="24"/>
      <w:u w:val="single"/>
    </w:rPr>
  </w:style>
  <w:style w:type="paragraph" w:customStyle="1" w:styleId="Normal20">
    <w:name w:val="Normal 2"/>
    <w:basedOn w:val="Header"/>
    <w:rsid w:val="00B72F24"/>
    <w:pPr>
      <w:tabs>
        <w:tab w:val="left" w:pos="720"/>
      </w:tabs>
      <w:overflowPunct/>
      <w:autoSpaceDE/>
      <w:autoSpaceDN/>
      <w:adjustRightInd/>
      <w:ind w:left="-187" w:right="-54"/>
      <w:jc w:val="both"/>
      <w:textAlignment w:val="auto"/>
    </w:pPr>
    <w:rPr>
      <w:b/>
      <w:color w:val="auto"/>
      <w:sz w:val="24"/>
      <w:u w:val="single"/>
    </w:rPr>
  </w:style>
  <w:style w:type="paragraph" w:customStyle="1" w:styleId="Normal5">
    <w:name w:val="Normal 5"/>
    <w:basedOn w:val="Header"/>
    <w:rsid w:val="00B72F24"/>
    <w:pPr>
      <w:tabs>
        <w:tab w:val="clear" w:pos="4320"/>
        <w:tab w:val="clear" w:pos="8640"/>
        <w:tab w:val="left" w:pos="720"/>
      </w:tabs>
      <w:overflowPunct/>
      <w:autoSpaceDE/>
      <w:autoSpaceDN/>
      <w:adjustRightInd/>
      <w:ind w:left="360" w:right="360"/>
      <w:textAlignment w:val="auto"/>
    </w:pPr>
    <w:rPr>
      <w:rFonts w:ascii="Arial" w:hAnsi="Arial" w:cs="Arial"/>
      <w:color w:val="auto"/>
    </w:rPr>
  </w:style>
  <w:style w:type="paragraph" w:customStyle="1" w:styleId="Normal6">
    <w:name w:val="Normal 6"/>
    <w:basedOn w:val="Header"/>
    <w:rsid w:val="00B72F24"/>
    <w:pPr>
      <w:tabs>
        <w:tab w:val="clear" w:pos="4320"/>
        <w:tab w:val="clear" w:pos="8640"/>
        <w:tab w:val="left" w:pos="720"/>
      </w:tabs>
      <w:overflowPunct/>
      <w:autoSpaceDE/>
      <w:autoSpaceDN/>
      <w:adjustRightInd/>
      <w:ind w:left="720" w:right="-220"/>
      <w:textAlignment w:val="auto"/>
    </w:pPr>
    <w:rPr>
      <w:bCs/>
      <w:color w:val="auto"/>
      <w:sz w:val="24"/>
    </w:rPr>
  </w:style>
  <w:style w:type="paragraph" w:customStyle="1" w:styleId="Normal7">
    <w:name w:val="Normal 7"/>
    <w:basedOn w:val="Header"/>
    <w:rsid w:val="00B72F24"/>
    <w:pPr>
      <w:tabs>
        <w:tab w:val="clear" w:pos="4320"/>
        <w:tab w:val="clear" w:pos="8640"/>
        <w:tab w:val="left" w:pos="720"/>
      </w:tabs>
      <w:overflowPunct/>
      <w:autoSpaceDE/>
      <w:autoSpaceDN/>
      <w:adjustRightInd/>
      <w:ind w:right="-220"/>
      <w:jc w:val="center"/>
      <w:textAlignment w:val="auto"/>
    </w:pPr>
    <w:rPr>
      <w:rFonts w:ascii="Arial" w:hAnsi="Arial" w:cs="Arial"/>
      <w:color w:val="auto"/>
      <w:sz w:val="24"/>
      <w:u w:val="single"/>
    </w:rPr>
  </w:style>
  <w:style w:type="paragraph" w:customStyle="1" w:styleId="Normal8">
    <w:name w:val="Normal 8"/>
    <w:basedOn w:val="Header"/>
    <w:rsid w:val="00B72F24"/>
    <w:pPr>
      <w:tabs>
        <w:tab w:val="left" w:pos="720"/>
      </w:tabs>
      <w:overflowPunct/>
      <w:autoSpaceDE/>
      <w:autoSpaceDN/>
      <w:adjustRightInd/>
      <w:ind w:right="-220"/>
      <w:jc w:val="center"/>
      <w:textAlignment w:val="auto"/>
    </w:pPr>
    <w:rPr>
      <w:b/>
      <w:bCs/>
      <w:color w:val="auto"/>
      <w:sz w:val="24"/>
      <w:u w:val="single"/>
    </w:rPr>
  </w:style>
  <w:style w:type="paragraph" w:customStyle="1" w:styleId="IB1a">
    <w:name w:val="I.B.1.a."/>
    <w:semiHidden/>
    <w:rsid w:val="00B72F24"/>
    <w:pPr>
      <w:widowControl w:val="0"/>
      <w:tabs>
        <w:tab w:val="left" w:pos="680"/>
        <w:tab w:val="left" w:pos="1400"/>
        <w:tab w:val="left" w:pos="2160"/>
      </w:tabs>
      <w:spacing w:before="60" w:after="60"/>
      <w:jc w:val="both"/>
    </w:pPr>
    <w:rPr>
      <w:spacing w:val="-10"/>
      <w:sz w:val="24"/>
    </w:rPr>
  </w:style>
  <w:style w:type="paragraph" w:customStyle="1" w:styleId="StyleHeading128pt">
    <w:name w:val="Style Heading 1 + 28 pt"/>
    <w:basedOn w:val="Heading1"/>
    <w:rsid w:val="00F861AB"/>
    <w:rPr>
      <w:bCs w:val="0"/>
      <w:color w:val="0000FF"/>
      <w:sz w:val="56"/>
    </w:rPr>
  </w:style>
  <w:style w:type="paragraph" w:styleId="Caption">
    <w:name w:val="caption"/>
    <w:basedOn w:val="Normal"/>
    <w:next w:val="Normal"/>
    <w:uiPriority w:val="35"/>
    <w:qFormat/>
    <w:rsid w:val="00435650"/>
    <w:pPr>
      <w:jc w:val="center"/>
    </w:pPr>
    <w:rPr>
      <w:b/>
      <w:bCs/>
    </w:rPr>
  </w:style>
  <w:style w:type="paragraph" w:customStyle="1" w:styleId="StyleHeading120pt">
    <w:name w:val="Style Heading 1 + 20 pt"/>
    <w:basedOn w:val="Heading1"/>
    <w:rsid w:val="00BE5B23"/>
    <w:rPr>
      <w:bCs w:val="0"/>
    </w:rPr>
  </w:style>
  <w:style w:type="paragraph" w:customStyle="1" w:styleId="Headingb">
    <w:name w:val="Heading b"/>
    <w:basedOn w:val="Heading2"/>
    <w:rsid w:val="003500D2"/>
  </w:style>
  <w:style w:type="paragraph" w:styleId="BodyTextFirstIndent">
    <w:name w:val="Body Text First Indent"/>
    <w:basedOn w:val="BodyText"/>
    <w:semiHidden/>
    <w:rsid w:val="00031D53"/>
    <w:pPr>
      <w:tabs>
        <w:tab w:val="clear" w:pos="360"/>
        <w:tab w:val="clear" w:pos="720"/>
      </w:tabs>
      <w:overflowPunct/>
      <w:autoSpaceDE/>
      <w:autoSpaceDN/>
      <w:adjustRightInd/>
      <w:ind w:firstLine="210"/>
      <w:textAlignment w:val="auto"/>
    </w:pPr>
    <w:rPr>
      <w:b w:val="0"/>
      <w:sz w:val="24"/>
    </w:rPr>
  </w:style>
  <w:style w:type="paragraph" w:styleId="BodyTextFirstIndent2">
    <w:name w:val="Body Text First Indent 2"/>
    <w:basedOn w:val="BodyTextIndent"/>
    <w:semiHidden/>
    <w:rsid w:val="00031D53"/>
    <w:pPr>
      <w:tabs>
        <w:tab w:val="clear" w:pos="360"/>
      </w:tabs>
      <w:ind w:firstLine="210"/>
    </w:pPr>
  </w:style>
  <w:style w:type="paragraph" w:styleId="Closing">
    <w:name w:val="Closing"/>
    <w:basedOn w:val="Normal"/>
    <w:semiHidden/>
    <w:rsid w:val="00031D53"/>
    <w:pPr>
      <w:ind w:left="4320"/>
    </w:pPr>
  </w:style>
  <w:style w:type="paragraph" w:styleId="Date">
    <w:name w:val="Date"/>
    <w:basedOn w:val="Normal"/>
    <w:next w:val="Normal"/>
    <w:semiHidden/>
    <w:rsid w:val="00031D53"/>
  </w:style>
  <w:style w:type="paragraph" w:styleId="E-mailSignature">
    <w:name w:val="E-mail Signature"/>
    <w:basedOn w:val="Normal"/>
    <w:semiHidden/>
    <w:rsid w:val="00031D53"/>
  </w:style>
  <w:style w:type="character" w:styleId="Emphasis">
    <w:name w:val="Emphasis"/>
    <w:uiPriority w:val="20"/>
    <w:qFormat/>
    <w:rsid w:val="00435650"/>
    <w:rPr>
      <w:b/>
      <w:bCs/>
      <w:i/>
      <w:iCs/>
      <w:spacing w:val="10"/>
      <w:bdr w:val="none" w:sz="0" w:space="0" w:color="auto"/>
      <w:shd w:val="clear" w:color="auto" w:fill="auto"/>
    </w:rPr>
  </w:style>
  <w:style w:type="paragraph" w:styleId="EnvelopeAddress">
    <w:name w:val="envelope address"/>
    <w:basedOn w:val="Normal"/>
    <w:semiHidden/>
    <w:rsid w:val="00031D53"/>
    <w:pPr>
      <w:framePr w:w="7920" w:h="1980" w:hRule="exact" w:hSpace="180" w:wrap="auto" w:hAnchor="page" w:xAlign="center" w:yAlign="bottom"/>
      <w:ind w:left="2880"/>
    </w:pPr>
    <w:rPr>
      <w:rFonts w:ascii="Arial" w:hAnsi="Arial" w:cs="Arial"/>
    </w:rPr>
  </w:style>
  <w:style w:type="character" w:styleId="HTMLAcronym">
    <w:name w:val="HTML Acronym"/>
    <w:semiHidden/>
    <w:rsid w:val="00031D53"/>
    <w:rPr>
      <w:rFonts w:cs="Times New Roman"/>
    </w:rPr>
  </w:style>
  <w:style w:type="paragraph" w:styleId="HTMLAddress">
    <w:name w:val="HTML Address"/>
    <w:basedOn w:val="Normal"/>
    <w:semiHidden/>
    <w:rsid w:val="00031D53"/>
    <w:rPr>
      <w:i/>
      <w:iCs/>
    </w:rPr>
  </w:style>
  <w:style w:type="character" w:styleId="HTMLCite">
    <w:name w:val="HTML Cite"/>
    <w:semiHidden/>
    <w:rsid w:val="00031D53"/>
    <w:rPr>
      <w:rFonts w:cs="Times New Roman"/>
      <w:i/>
      <w:iCs/>
    </w:rPr>
  </w:style>
  <w:style w:type="character" w:styleId="HTMLCode">
    <w:name w:val="HTML Code"/>
    <w:semiHidden/>
    <w:rsid w:val="00031D53"/>
    <w:rPr>
      <w:rFonts w:ascii="Courier New" w:hAnsi="Courier New" w:cs="Courier New"/>
      <w:sz w:val="20"/>
      <w:szCs w:val="20"/>
    </w:rPr>
  </w:style>
  <w:style w:type="character" w:styleId="HTMLDefinition">
    <w:name w:val="HTML Definition"/>
    <w:semiHidden/>
    <w:rsid w:val="00031D53"/>
    <w:rPr>
      <w:rFonts w:cs="Times New Roman"/>
      <w:i/>
      <w:iCs/>
    </w:rPr>
  </w:style>
  <w:style w:type="character" w:styleId="HTMLKeyboard">
    <w:name w:val="HTML Keyboard"/>
    <w:semiHidden/>
    <w:rsid w:val="00031D53"/>
    <w:rPr>
      <w:rFonts w:ascii="Courier New" w:hAnsi="Courier New" w:cs="Courier New"/>
      <w:sz w:val="20"/>
      <w:szCs w:val="20"/>
    </w:rPr>
  </w:style>
  <w:style w:type="character" w:styleId="HTMLSample">
    <w:name w:val="HTML Sample"/>
    <w:semiHidden/>
    <w:rsid w:val="00031D53"/>
    <w:rPr>
      <w:rFonts w:ascii="Courier New" w:hAnsi="Courier New" w:cs="Courier New"/>
    </w:rPr>
  </w:style>
  <w:style w:type="character" w:styleId="HTMLTypewriter">
    <w:name w:val="HTML Typewriter"/>
    <w:semiHidden/>
    <w:rsid w:val="00031D53"/>
    <w:rPr>
      <w:rFonts w:ascii="Courier New" w:hAnsi="Courier New" w:cs="Courier New"/>
      <w:sz w:val="20"/>
      <w:szCs w:val="20"/>
    </w:rPr>
  </w:style>
  <w:style w:type="character" w:styleId="HTMLVariable">
    <w:name w:val="HTML Variable"/>
    <w:semiHidden/>
    <w:rsid w:val="00031D53"/>
    <w:rPr>
      <w:rFonts w:cs="Times New Roman"/>
      <w:i/>
      <w:iCs/>
    </w:rPr>
  </w:style>
  <w:style w:type="paragraph" w:styleId="List2">
    <w:name w:val="List 2"/>
    <w:basedOn w:val="Normal"/>
    <w:semiHidden/>
    <w:rsid w:val="00031D53"/>
    <w:pPr>
      <w:ind w:left="720" w:hanging="360"/>
    </w:pPr>
  </w:style>
  <w:style w:type="paragraph" w:styleId="List3">
    <w:name w:val="List 3"/>
    <w:basedOn w:val="Normal"/>
    <w:semiHidden/>
    <w:rsid w:val="00031D53"/>
    <w:pPr>
      <w:ind w:left="1080" w:hanging="360"/>
    </w:pPr>
  </w:style>
  <w:style w:type="paragraph" w:styleId="List4">
    <w:name w:val="List 4"/>
    <w:basedOn w:val="Normal"/>
    <w:semiHidden/>
    <w:rsid w:val="00031D53"/>
    <w:pPr>
      <w:ind w:left="1440" w:hanging="360"/>
    </w:pPr>
  </w:style>
  <w:style w:type="paragraph" w:styleId="List5">
    <w:name w:val="List 5"/>
    <w:basedOn w:val="Normal"/>
    <w:semiHidden/>
    <w:rsid w:val="00031D53"/>
    <w:pPr>
      <w:ind w:left="1800" w:hanging="360"/>
    </w:pPr>
  </w:style>
  <w:style w:type="paragraph" w:styleId="ListBullet2">
    <w:name w:val="List Bullet 2"/>
    <w:basedOn w:val="Normal"/>
    <w:semiHidden/>
    <w:rsid w:val="00031D53"/>
    <w:pPr>
      <w:numPr>
        <w:numId w:val="12"/>
      </w:numPr>
    </w:pPr>
  </w:style>
  <w:style w:type="paragraph" w:styleId="ListBullet3">
    <w:name w:val="List Bullet 3"/>
    <w:basedOn w:val="Normal"/>
    <w:semiHidden/>
    <w:rsid w:val="00031D53"/>
    <w:pPr>
      <w:numPr>
        <w:numId w:val="13"/>
      </w:numPr>
    </w:pPr>
  </w:style>
  <w:style w:type="paragraph" w:styleId="ListBullet4">
    <w:name w:val="List Bullet 4"/>
    <w:basedOn w:val="Normal"/>
    <w:semiHidden/>
    <w:rsid w:val="00031D53"/>
    <w:pPr>
      <w:numPr>
        <w:numId w:val="14"/>
      </w:numPr>
    </w:pPr>
  </w:style>
  <w:style w:type="paragraph" w:customStyle="1" w:styleId="DraftBullet">
    <w:name w:val="Draft Bullet"/>
    <w:basedOn w:val="Normal"/>
    <w:rsid w:val="009E2B75"/>
    <w:pPr>
      <w:numPr>
        <w:numId w:val="15"/>
      </w:numPr>
    </w:pPr>
  </w:style>
  <w:style w:type="paragraph" w:customStyle="1" w:styleId="level2text">
    <w:name w:val="level 2 text"/>
    <w:basedOn w:val="Normal"/>
    <w:rsid w:val="00A338B8"/>
    <w:pPr>
      <w:overflowPunct w:val="0"/>
      <w:autoSpaceDE w:val="0"/>
      <w:autoSpaceDN w:val="0"/>
      <w:adjustRightInd w:val="0"/>
      <w:ind w:left="720"/>
      <w:textAlignment w:val="baseline"/>
    </w:pPr>
    <w:rPr>
      <w:rFonts w:cs="Arial"/>
    </w:rPr>
  </w:style>
  <w:style w:type="paragraph" w:customStyle="1" w:styleId="Default">
    <w:name w:val="Default"/>
    <w:rsid w:val="00C9342B"/>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435650"/>
    <w:pPr>
      <w:ind w:left="720"/>
      <w:contextualSpacing/>
    </w:pPr>
  </w:style>
  <w:style w:type="numbering" w:styleId="1ai">
    <w:name w:val="Outline List 1"/>
    <w:basedOn w:val="NoList"/>
    <w:rsid w:val="002C5597"/>
    <w:pPr>
      <w:numPr>
        <w:numId w:val="10"/>
      </w:numPr>
    </w:pPr>
  </w:style>
  <w:style w:type="numbering" w:customStyle="1" w:styleId="StyleBulletedBlue">
    <w:name w:val="Style Bulleted Blue"/>
    <w:rsid w:val="002C5597"/>
    <w:pPr>
      <w:numPr>
        <w:numId w:val="7"/>
      </w:numPr>
    </w:pPr>
  </w:style>
  <w:style w:type="numbering" w:styleId="111111">
    <w:name w:val="Outline List 2"/>
    <w:basedOn w:val="NoList"/>
    <w:rsid w:val="002C5597"/>
    <w:pPr>
      <w:numPr>
        <w:numId w:val="9"/>
      </w:numPr>
    </w:pPr>
  </w:style>
  <w:style w:type="numbering" w:customStyle="1" w:styleId="StyleBulletedBlue1">
    <w:name w:val="Style Bulleted Blue1"/>
    <w:rsid w:val="002C5597"/>
    <w:pPr>
      <w:numPr>
        <w:numId w:val="8"/>
      </w:numPr>
    </w:pPr>
  </w:style>
  <w:style w:type="numbering" w:styleId="ArticleSection">
    <w:name w:val="Outline List 3"/>
    <w:basedOn w:val="NoList"/>
    <w:rsid w:val="002C5597"/>
    <w:pPr>
      <w:numPr>
        <w:numId w:val="11"/>
      </w:numPr>
    </w:pPr>
  </w:style>
  <w:style w:type="character" w:customStyle="1" w:styleId="HeaderChar">
    <w:name w:val="Header Char"/>
    <w:link w:val="Header"/>
    <w:uiPriority w:val="99"/>
    <w:rsid w:val="00180D9D"/>
    <w:rPr>
      <w:color w:val="000000"/>
    </w:rPr>
  </w:style>
  <w:style w:type="paragraph" w:customStyle="1" w:styleId="ABETHeader">
    <w:name w:val="ABET Header"/>
    <w:basedOn w:val="Normal"/>
    <w:rsid w:val="00180D9D"/>
    <w:pPr>
      <w:spacing w:after="240"/>
    </w:pPr>
    <w:rPr>
      <w:rFonts w:eastAsia="Arial Unicode MS"/>
      <w:color w:val="000000"/>
      <w:kern w:val="2"/>
      <w:sz w:val="16"/>
    </w:rPr>
  </w:style>
  <w:style w:type="character" w:customStyle="1" w:styleId="FooterChar">
    <w:name w:val="Footer Char"/>
    <w:link w:val="Footer"/>
    <w:uiPriority w:val="99"/>
    <w:rsid w:val="00180D9D"/>
    <w:rPr>
      <w:sz w:val="24"/>
    </w:rPr>
  </w:style>
  <w:style w:type="paragraph" w:customStyle="1" w:styleId="ABETHead2">
    <w:name w:val="ABET Head 2"/>
    <w:rsid w:val="00130817"/>
    <w:pPr>
      <w:spacing w:after="120"/>
    </w:pPr>
    <w:rPr>
      <w:b/>
      <w:color w:val="000000"/>
      <w:sz w:val="24"/>
    </w:rPr>
  </w:style>
  <w:style w:type="paragraph" w:customStyle="1" w:styleId="ABET2">
    <w:name w:val="ABET 2"/>
    <w:rsid w:val="00002137"/>
    <w:pPr>
      <w:spacing w:after="120"/>
    </w:pPr>
    <w:rPr>
      <w:b/>
      <w:color w:val="000000"/>
      <w:sz w:val="24"/>
    </w:rPr>
  </w:style>
  <w:style w:type="paragraph" w:customStyle="1" w:styleId="AAAA">
    <w:name w:val="AAAA"/>
    <w:basedOn w:val="Heading3"/>
    <w:rsid w:val="00002137"/>
  </w:style>
  <w:style w:type="paragraph" w:customStyle="1" w:styleId="ABETBody">
    <w:name w:val="ABET Body"/>
    <w:basedOn w:val="Normal"/>
    <w:link w:val="ABETBodyChar"/>
    <w:rsid w:val="00130817"/>
    <w:rPr>
      <w:sz w:val="22"/>
      <w:szCs w:val="22"/>
    </w:rPr>
  </w:style>
  <w:style w:type="character" w:customStyle="1" w:styleId="ABETBodyChar">
    <w:name w:val="ABET Body Char"/>
    <w:link w:val="ABETBody"/>
    <w:rsid w:val="00130817"/>
    <w:rPr>
      <w:sz w:val="22"/>
      <w:szCs w:val="22"/>
      <w:lang w:val="en-US" w:eastAsia="en-US" w:bidi="ar-SA"/>
    </w:rPr>
  </w:style>
  <w:style w:type="paragraph" w:styleId="TOCHeading">
    <w:name w:val="TOC Heading"/>
    <w:basedOn w:val="Heading1"/>
    <w:next w:val="Normal"/>
    <w:uiPriority w:val="39"/>
    <w:unhideWhenUsed/>
    <w:qFormat/>
    <w:rsid w:val="00435650"/>
    <w:pPr>
      <w:outlineLvl w:val="9"/>
    </w:pPr>
    <w:rPr>
      <w:lang w:bidi="en-US"/>
    </w:rPr>
  </w:style>
  <w:style w:type="character" w:customStyle="1" w:styleId="Heading1Char">
    <w:name w:val="Heading 1 Char"/>
    <w:basedOn w:val="DefaultParagraphFont"/>
    <w:link w:val="Heading1"/>
    <w:uiPriority w:val="9"/>
    <w:rsid w:val="00767F8D"/>
    <w:rPr>
      <w:rFonts w:asciiTheme="majorHAnsi" w:eastAsiaTheme="majorEastAsia" w:hAnsiTheme="majorHAnsi" w:cstheme="majorBidi"/>
      <w:b/>
      <w:bCs/>
      <w:color w:val="000000" w:themeColor="text1"/>
      <w:sz w:val="24"/>
      <w:szCs w:val="28"/>
    </w:rPr>
  </w:style>
  <w:style w:type="character" w:customStyle="1" w:styleId="Heading3Char">
    <w:name w:val="Heading 3 Char"/>
    <w:basedOn w:val="DefaultParagraphFont"/>
    <w:link w:val="Heading3"/>
    <w:rsid w:val="005633FF"/>
    <w:rPr>
      <w:rFonts w:asciiTheme="majorHAnsi" w:eastAsiaTheme="majorEastAsia" w:hAnsiTheme="majorHAnsi" w:cstheme="majorBidi"/>
      <w:b/>
      <w:bCs/>
      <w:i/>
      <w:color w:val="000000" w:themeColor="text1"/>
      <w:sz w:val="24"/>
      <w:szCs w:val="24"/>
    </w:rPr>
  </w:style>
  <w:style w:type="character" w:customStyle="1" w:styleId="Heading2Char">
    <w:name w:val="Heading 2 Char"/>
    <w:basedOn w:val="DefaultParagraphFont"/>
    <w:link w:val="Heading2"/>
    <w:uiPriority w:val="9"/>
    <w:rsid w:val="00211377"/>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43565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3565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3565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43565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3565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35650"/>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43565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43565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435650"/>
    <w:rPr>
      <w:rFonts w:asciiTheme="majorHAnsi" w:eastAsiaTheme="majorEastAsia" w:hAnsiTheme="majorHAnsi" w:cstheme="majorBidi"/>
      <w:i/>
      <w:iCs/>
      <w:spacing w:val="13"/>
      <w:sz w:val="24"/>
      <w:szCs w:val="24"/>
    </w:rPr>
  </w:style>
  <w:style w:type="character" w:styleId="Strong">
    <w:name w:val="Strong"/>
    <w:uiPriority w:val="22"/>
    <w:qFormat/>
    <w:locked/>
    <w:rsid w:val="00435650"/>
    <w:rPr>
      <w:b/>
      <w:bCs/>
    </w:rPr>
  </w:style>
  <w:style w:type="paragraph" w:styleId="NoSpacing">
    <w:name w:val="No Spacing"/>
    <w:aliases w:val="Question"/>
    <w:basedOn w:val="Normal"/>
    <w:link w:val="NoSpacingChar"/>
    <w:uiPriority w:val="1"/>
    <w:qFormat/>
    <w:rsid w:val="00435650"/>
  </w:style>
  <w:style w:type="paragraph" w:styleId="Quote">
    <w:name w:val="Quote"/>
    <w:basedOn w:val="Normal"/>
    <w:next w:val="Normal"/>
    <w:link w:val="QuoteChar"/>
    <w:uiPriority w:val="29"/>
    <w:qFormat/>
    <w:rsid w:val="00435650"/>
    <w:pPr>
      <w:spacing w:before="200"/>
      <w:ind w:left="360" w:right="360"/>
    </w:pPr>
    <w:rPr>
      <w:i/>
      <w:iCs/>
    </w:rPr>
  </w:style>
  <w:style w:type="character" w:customStyle="1" w:styleId="QuoteChar">
    <w:name w:val="Quote Char"/>
    <w:basedOn w:val="DefaultParagraphFont"/>
    <w:link w:val="Quote"/>
    <w:uiPriority w:val="29"/>
    <w:rsid w:val="00435650"/>
    <w:rPr>
      <w:i/>
      <w:iCs/>
    </w:rPr>
  </w:style>
  <w:style w:type="paragraph" w:styleId="IntenseQuote">
    <w:name w:val="Intense Quote"/>
    <w:basedOn w:val="Normal"/>
    <w:next w:val="Normal"/>
    <w:link w:val="IntenseQuoteChar"/>
    <w:uiPriority w:val="30"/>
    <w:qFormat/>
    <w:rsid w:val="004356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5650"/>
    <w:rPr>
      <w:b/>
      <w:bCs/>
      <w:i/>
      <w:iCs/>
    </w:rPr>
  </w:style>
  <w:style w:type="character" w:styleId="SubtleEmphasis">
    <w:name w:val="Subtle Emphasis"/>
    <w:uiPriority w:val="19"/>
    <w:qFormat/>
    <w:rsid w:val="00435650"/>
    <w:rPr>
      <w:i/>
      <w:iCs/>
    </w:rPr>
  </w:style>
  <w:style w:type="character" w:styleId="IntenseEmphasis">
    <w:name w:val="Intense Emphasis"/>
    <w:uiPriority w:val="21"/>
    <w:qFormat/>
    <w:rsid w:val="00435650"/>
    <w:rPr>
      <w:b/>
      <w:bCs/>
    </w:rPr>
  </w:style>
  <w:style w:type="character" w:styleId="SubtleReference">
    <w:name w:val="Subtle Reference"/>
    <w:uiPriority w:val="31"/>
    <w:qFormat/>
    <w:rsid w:val="00435650"/>
    <w:rPr>
      <w:smallCaps/>
    </w:rPr>
  </w:style>
  <w:style w:type="character" w:styleId="IntenseReference">
    <w:name w:val="Intense Reference"/>
    <w:uiPriority w:val="32"/>
    <w:qFormat/>
    <w:rsid w:val="00435650"/>
    <w:rPr>
      <w:smallCaps/>
      <w:spacing w:val="5"/>
      <w:u w:val="single"/>
    </w:rPr>
  </w:style>
  <w:style w:type="character" w:styleId="BookTitle">
    <w:name w:val="Book Title"/>
    <w:uiPriority w:val="33"/>
    <w:qFormat/>
    <w:rsid w:val="00435650"/>
    <w:rPr>
      <w:i/>
      <w:iCs/>
      <w:smallCaps/>
      <w:spacing w:val="5"/>
    </w:rPr>
  </w:style>
  <w:style w:type="paragraph" w:customStyle="1" w:styleId="ABET2016Bullet">
    <w:name w:val="ABET 2016 Bullet"/>
    <w:basedOn w:val="ListParagraph"/>
    <w:link w:val="ABET2016BulletChar"/>
    <w:qFormat/>
    <w:rsid w:val="00D55B5D"/>
    <w:pPr>
      <w:numPr>
        <w:numId w:val="18"/>
      </w:numPr>
    </w:pPr>
  </w:style>
  <w:style w:type="paragraph" w:customStyle="1" w:styleId="ABETCentered">
    <w:name w:val="ABET Centered"/>
    <w:basedOn w:val="Normal"/>
    <w:link w:val="ABETCenteredChar"/>
    <w:qFormat/>
    <w:rsid w:val="0038197A"/>
    <w:pPr>
      <w:jc w:val="center"/>
    </w:pPr>
    <w:rPr>
      <w:b/>
    </w:rPr>
  </w:style>
  <w:style w:type="character" w:customStyle="1" w:styleId="ListParagraphChar">
    <w:name w:val="List Paragraph Char"/>
    <w:basedOn w:val="DefaultParagraphFont"/>
    <w:link w:val="ListParagraph"/>
    <w:uiPriority w:val="34"/>
    <w:rsid w:val="0038197A"/>
    <w:rPr>
      <w:rFonts w:ascii="Times New Roman" w:hAnsi="Times New Roman" w:cs="Times New Roman"/>
      <w:color w:val="000000" w:themeColor="text1"/>
      <w:sz w:val="24"/>
      <w:szCs w:val="24"/>
    </w:rPr>
  </w:style>
  <w:style w:type="character" w:customStyle="1" w:styleId="ABET2016BulletChar">
    <w:name w:val="ABET 2016 Bullet Char"/>
    <w:basedOn w:val="ListParagraphChar"/>
    <w:link w:val="ABET2016Bullet"/>
    <w:rsid w:val="00D55B5D"/>
    <w:rPr>
      <w:rFonts w:ascii="Times New Roman" w:hAnsi="Times New Roman" w:cs="Times New Roman"/>
      <w:color w:val="000000" w:themeColor="text1"/>
      <w:sz w:val="24"/>
      <w:szCs w:val="24"/>
    </w:rPr>
  </w:style>
  <w:style w:type="character" w:customStyle="1" w:styleId="ABETCenteredChar">
    <w:name w:val="ABET Centered Char"/>
    <w:basedOn w:val="DefaultParagraphFont"/>
    <w:link w:val="ABETCentered"/>
    <w:rsid w:val="0038197A"/>
    <w:rPr>
      <w:rFonts w:ascii="Times New Roman" w:hAnsi="Times New Roman" w:cs="Times New Roman"/>
      <w:b/>
      <w:color w:val="000000" w:themeColor="text1"/>
      <w:sz w:val="24"/>
      <w:szCs w:val="24"/>
    </w:rPr>
  </w:style>
  <w:style w:type="paragraph" w:customStyle="1" w:styleId="level2bullets">
    <w:name w:val="level 2 bullets"/>
    <w:basedOn w:val="Normal"/>
    <w:rsid w:val="00B27C56"/>
    <w:pPr>
      <w:numPr>
        <w:numId w:val="16"/>
      </w:numPr>
    </w:pPr>
    <w:rPr>
      <w:rFonts w:eastAsia="Times New Roman"/>
      <w:color w:val="auto"/>
      <w:szCs w:val="20"/>
    </w:rPr>
  </w:style>
  <w:style w:type="paragraph" w:styleId="NormalWeb">
    <w:name w:val="Normal (Web)"/>
    <w:basedOn w:val="Normal"/>
    <w:rsid w:val="00B27C56"/>
    <w:pPr>
      <w:spacing w:before="100" w:beforeAutospacing="1" w:after="100" w:afterAutospacing="1"/>
    </w:pPr>
    <w:rPr>
      <w:rFonts w:ascii="Arial Unicode MS" w:eastAsia="Arial Unicode MS" w:hAnsi="Arial Unicode MS" w:cs="Arial Unicode MS"/>
      <w:color w:val="auto"/>
    </w:rPr>
  </w:style>
  <w:style w:type="paragraph" w:customStyle="1" w:styleId="ABETindent">
    <w:name w:val="ABET indent"/>
    <w:basedOn w:val="Normal"/>
    <w:autoRedefine/>
    <w:rsid w:val="00B27C56"/>
    <w:rPr>
      <w:rFonts w:eastAsia="Times New Roman"/>
      <w:color w:val="auto"/>
      <w:sz w:val="20"/>
      <w:szCs w:val="22"/>
    </w:rPr>
  </w:style>
  <w:style w:type="table" w:styleId="TableGrid">
    <w:name w:val="Table Grid"/>
    <w:basedOn w:val="TableNormal"/>
    <w:rsid w:val="00B27C5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ETbody0">
    <w:name w:val="ABET body"/>
    <w:basedOn w:val="Normal"/>
    <w:rsid w:val="00B27C56"/>
    <w:rPr>
      <w:rFonts w:eastAsia="Times New Roman"/>
      <w:color w:val="000000"/>
      <w:sz w:val="22"/>
      <w:szCs w:val="22"/>
    </w:rPr>
  </w:style>
  <w:style w:type="character" w:customStyle="1" w:styleId="NoSpacingChar">
    <w:name w:val="No Spacing Char"/>
    <w:aliases w:val="Question Char"/>
    <w:basedOn w:val="DefaultParagraphFont"/>
    <w:link w:val="NoSpacing"/>
    <w:uiPriority w:val="1"/>
    <w:locked/>
    <w:rsid w:val="00EB123E"/>
    <w:rPr>
      <w:rFonts w:ascii="Times New Roman" w:hAnsi="Times New Roman" w:cs="Times New Roman"/>
      <w:color w:val="000000" w:themeColor="text1"/>
      <w:sz w:val="24"/>
      <w:szCs w:val="24"/>
    </w:rPr>
  </w:style>
  <w:style w:type="character" w:customStyle="1" w:styleId="apple-converted-space">
    <w:name w:val="apple-converted-space"/>
    <w:basedOn w:val="DefaultParagraphFont"/>
    <w:rsid w:val="000D3907"/>
  </w:style>
  <w:style w:type="paragraph" w:styleId="Revision">
    <w:name w:val="Revision"/>
    <w:hidden/>
    <w:uiPriority w:val="99"/>
    <w:semiHidden/>
    <w:rsid w:val="00970B89"/>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52656772">
      <w:bodyDiv w:val="1"/>
      <w:marLeft w:val="0"/>
      <w:marRight w:val="0"/>
      <w:marTop w:val="0"/>
      <w:marBottom w:val="0"/>
      <w:divBdr>
        <w:top w:val="none" w:sz="0" w:space="0" w:color="auto"/>
        <w:left w:val="none" w:sz="0" w:space="0" w:color="auto"/>
        <w:bottom w:val="none" w:sz="0" w:space="0" w:color="auto"/>
        <w:right w:val="none" w:sz="0" w:space="0" w:color="auto"/>
      </w:divBdr>
    </w:div>
    <w:div w:id="160656283">
      <w:bodyDiv w:val="1"/>
      <w:marLeft w:val="0"/>
      <w:marRight w:val="0"/>
      <w:marTop w:val="0"/>
      <w:marBottom w:val="0"/>
      <w:divBdr>
        <w:top w:val="none" w:sz="0" w:space="0" w:color="auto"/>
        <w:left w:val="none" w:sz="0" w:space="0" w:color="auto"/>
        <w:bottom w:val="none" w:sz="0" w:space="0" w:color="auto"/>
        <w:right w:val="none" w:sz="0" w:space="0" w:color="auto"/>
      </w:divBdr>
    </w:div>
    <w:div w:id="245117864">
      <w:bodyDiv w:val="1"/>
      <w:marLeft w:val="0"/>
      <w:marRight w:val="0"/>
      <w:marTop w:val="0"/>
      <w:marBottom w:val="0"/>
      <w:divBdr>
        <w:top w:val="none" w:sz="0" w:space="0" w:color="auto"/>
        <w:left w:val="none" w:sz="0" w:space="0" w:color="auto"/>
        <w:bottom w:val="none" w:sz="0" w:space="0" w:color="auto"/>
        <w:right w:val="none" w:sz="0" w:space="0" w:color="auto"/>
      </w:divBdr>
    </w:div>
    <w:div w:id="248857115">
      <w:bodyDiv w:val="1"/>
      <w:marLeft w:val="0"/>
      <w:marRight w:val="0"/>
      <w:marTop w:val="0"/>
      <w:marBottom w:val="0"/>
      <w:divBdr>
        <w:top w:val="none" w:sz="0" w:space="0" w:color="auto"/>
        <w:left w:val="none" w:sz="0" w:space="0" w:color="auto"/>
        <w:bottom w:val="none" w:sz="0" w:space="0" w:color="auto"/>
        <w:right w:val="none" w:sz="0" w:space="0" w:color="auto"/>
      </w:divBdr>
    </w:div>
    <w:div w:id="548763342">
      <w:bodyDiv w:val="1"/>
      <w:marLeft w:val="0"/>
      <w:marRight w:val="0"/>
      <w:marTop w:val="0"/>
      <w:marBottom w:val="0"/>
      <w:divBdr>
        <w:top w:val="none" w:sz="0" w:space="0" w:color="auto"/>
        <w:left w:val="none" w:sz="0" w:space="0" w:color="auto"/>
        <w:bottom w:val="none" w:sz="0" w:space="0" w:color="auto"/>
        <w:right w:val="none" w:sz="0" w:space="0" w:color="auto"/>
      </w:divBdr>
    </w:div>
    <w:div w:id="551845137">
      <w:bodyDiv w:val="1"/>
      <w:marLeft w:val="0"/>
      <w:marRight w:val="0"/>
      <w:marTop w:val="0"/>
      <w:marBottom w:val="0"/>
      <w:divBdr>
        <w:top w:val="none" w:sz="0" w:space="0" w:color="auto"/>
        <w:left w:val="none" w:sz="0" w:space="0" w:color="auto"/>
        <w:bottom w:val="none" w:sz="0" w:space="0" w:color="auto"/>
        <w:right w:val="none" w:sz="0" w:space="0" w:color="auto"/>
      </w:divBdr>
    </w:div>
    <w:div w:id="667757520">
      <w:bodyDiv w:val="1"/>
      <w:marLeft w:val="0"/>
      <w:marRight w:val="0"/>
      <w:marTop w:val="0"/>
      <w:marBottom w:val="0"/>
      <w:divBdr>
        <w:top w:val="none" w:sz="0" w:space="0" w:color="auto"/>
        <w:left w:val="none" w:sz="0" w:space="0" w:color="auto"/>
        <w:bottom w:val="none" w:sz="0" w:space="0" w:color="auto"/>
        <w:right w:val="none" w:sz="0" w:space="0" w:color="auto"/>
      </w:divBdr>
    </w:div>
    <w:div w:id="773480835">
      <w:bodyDiv w:val="1"/>
      <w:marLeft w:val="0"/>
      <w:marRight w:val="0"/>
      <w:marTop w:val="0"/>
      <w:marBottom w:val="0"/>
      <w:divBdr>
        <w:top w:val="none" w:sz="0" w:space="0" w:color="auto"/>
        <w:left w:val="none" w:sz="0" w:space="0" w:color="auto"/>
        <w:bottom w:val="none" w:sz="0" w:space="0" w:color="auto"/>
        <w:right w:val="none" w:sz="0" w:space="0" w:color="auto"/>
      </w:divBdr>
    </w:div>
    <w:div w:id="978026364">
      <w:bodyDiv w:val="1"/>
      <w:marLeft w:val="0"/>
      <w:marRight w:val="0"/>
      <w:marTop w:val="0"/>
      <w:marBottom w:val="0"/>
      <w:divBdr>
        <w:top w:val="none" w:sz="0" w:space="0" w:color="auto"/>
        <w:left w:val="none" w:sz="0" w:space="0" w:color="auto"/>
        <w:bottom w:val="none" w:sz="0" w:space="0" w:color="auto"/>
        <w:right w:val="none" w:sz="0" w:space="0" w:color="auto"/>
      </w:divBdr>
    </w:div>
    <w:div w:id="1030378501">
      <w:bodyDiv w:val="1"/>
      <w:marLeft w:val="0"/>
      <w:marRight w:val="0"/>
      <w:marTop w:val="0"/>
      <w:marBottom w:val="0"/>
      <w:divBdr>
        <w:top w:val="none" w:sz="0" w:space="0" w:color="auto"/>
        <w:left w:val="none" w:sz="0" w:space="0" w:color="auto"/>
        <w:bottom w:val="none" w:sz="0" w:space="0" w:color="auto"/>
        <w:right w:val="none" w:sz="0" w:space="0" w:color="auto"/>
      </w:divBdr>
    </w:div>
    <w:div w:id="1069038460">
      <w:bodyDiv w:val="1"/>
      <w:marLeft w:val="0"/>
      <w:marRight w:val="0"/>
      <w:marTop w:val="0"/>
      <w:marBottom w:val="0"/>
      <w:divBdr>
        <w:top w:val="none" w:sz="0" w:space="0" w:color="auto"/>
        <w:left w:val="none" w:sz="0" w:space="0" w:color="auto"/>
        <w:bottom w:val="none" w:sz="0" w:space="0" w:color="auto"/>
        <w:right w:val="none" w:sz="0" w:space="0" w:color="auto"/>
      </w:divBdr>
    </w:div>
    <w:div w:id="1076854344">
      <w:bodyDiv w:val="1"/>
      <w:marLeft w:val="0"/>
      <w:marRight w:val="0"/>
      <w:marTop w:val="0"/>
      <w:marBottom w:val="0"/>
      <w:divBdr>
        <w:top w:val="none" w:sz="0" w:space="0" w:color="auto"/>
        <w:left w:val="none" w:sz="0" w:space="0" w:color="auto"/>
        <w:bottom w:val="none" w:sz="0" w:space="0" w:color="auto"/>
        <w:right w:val="none" w:sz="0" w:space="0" w:color="auto"/>
      </w:divBdr>
    </w:div>
    <w:div w:id="1259290964">
      <w:bodyDiv w:val="1"/>
      <w:marLeft w:val="0"/>
      <w:marRight w:val="0"/>
      <w:marTop w:val="0"/>
      <w:marBottom w:val="0"/>
      <w:divBdr>
        <w:top w:val="none" w:sz="0" w:space="0" w:color="auto"/>
        <w:left w:val="none" w:sz="0" w:space="0" w:color="auto"/>
        <w:bottom w:val="none" w:sz="0" w:space="0" w:color="auto"/>
        <w:right w:val="none" w:sz="0" w:space="0" w:color="auto"/>
      </w:divBdr>
    </w:div>
    <w:div w:id="1396077476">
      <w:bodyDiv w:val="1"/>
      <w:marLeft w:val="0"/>
      <w:marRight w:val="0"/>
      <w:marTop w:val="0"/>
      <w:marBottom w:val="0"/>
      <w:divBdr>
        <w:top w:val="none" w:sz="0" w:space="0" w:color="auto"/>
        <w:left w:val="none" w:sz="0" w:space="0" w:color="auto"/>
        <w:bottom w:val="none" w:sz="0" w:space="0" w:color="auto"/>
        <w:right w:val="none" w:sz="0" w:space="0" w:color="auto"/>
      </w:divBdr>
    </w:div>
    <w:div w:id="1425107007">
      <w:bodyDiv w:val="1"/>
      <w:marLeft w:val="0"/>
      <w:marRight w:val="0"/>
      <w:marTop w:val="0"/>
      <w:marBottom w:val="0"/>
      <w:divBdr>
        <w:top w:val="none" w:sz="0" w:space="0" w:color="auto"/>
        <w:left w:val="none" w:sz="0" w:space="0" w:color="auto"/>
        <w:bottom w:val="none" w:sz="0" w:space="0" w:color="auto"/>
        <w:right w:val="none" w:sz="0" w:space="0" w:color="auto"/>
      </w:divBdr>
    </w:div>
    <w:div w:id="1459369981">
      <w:bodyDiv w:val="1"/>
      <w:marLeft w:val="0"/>
      <w:marRight w:val="0"/>
      <w:marTop w:val="0"/>
      <w:marBottom w:val="0"/>
      <w:divBdr>
        <w:top w:val="none" w:sz="0" w:space="0" w:color="auto"/>
        <w:left w:val="none" w:sz="0" w:space="0" w:color="auto"/>
        <w:bottom w:val="none" w:sz="0" w:space="0" w:color="auto"/>
        <w:right w:val="none" w:sz="0" w:space="0" w:color="auto"/>
      </w:divBdr>
    </w:div>
    <w:div w:id="1492022509">
      <w:bodyDiv w:val="1"/>
      <w:marLeft w:val="0"/>
      <w:marRight w:val="0"/>
      <w:marTop w:val="0"/>
      <w:marBottom w:val="0"/>
      <w:divBdr>
        <w:top w:val="none" w:sz="0" w:space="0" w:color="auto"/>
        <w:left w:val="none" w:sz="0" w:space="0" w:color="auto"/>
        <w:bottom w:val="none" w:sz="0" w:space="0" w:color="auto"/>
        <w:right w:val="none" w:sz="0" w:space="0" w:color="auto"/>
      </w:divBdr>
    </w:div>
    <w:div w:id="1667783899">
      <w:bodyDiv w:val="1"/>
      <w:marLeft w:val="0"/>
      <w:marRight w:val="0"/>
      <w:marTop w:val="0"/>
      <w:marBottom w:val="0"/>
      <w:divBdr>
        <w:top w:val="none" w:sz="0" w:space="0" w:color="auto"/>
        <w:left w:val="none" w:sz="0" w:space="0" w:color="auto"/>
        <w:bottom w:val="none" w:sz="0" w:space="0" w:color="auto"/>
        <w:right w:val="none" w:sz="0" w:space="0" w:color="auto"/>
      </w:divBdr>
    </w:div>
    <w:div w:id="1673069082">
      <w:bodyDiv w:val="1"/>
      <w:marLeft w:val="0"/>
      <w:marRight w:val="0"/>
      <w:marTop w:val="0"/>
      <w:marBottom w:val="0"/>
      <w:divBdr>
        <w:top w:val="none" w:sz="0" w:space="0" w:color="auto"/>
        <w:left w:val="none" w:sz="0" w:space="0" w:color="auto"/>
        <w:bottom w:val="none" w:sz="0" w:space="0" w:color="auto"/>
        <w:right w:val="none" w:sz="0" w:space="0" w:color="auto"/>
      </w:divBdr>
    </w:div>
    <w:div w:id="1696425190">
      <w:bodyDiv w:val="1"/>
      <w:marLeft w:val="0"/>
      <w:marRight w:val="0"/>
      <w:marTop w:val="0"/>
      <w:marBottom w:val="0"/>
      <w:divBdr>
        <w:top w:val="none" w:sz="0" w:space="0" w:color="auto"/>
        <w:left w:val="none" w:sz="0" w:space="0" w:color="auto"/>
        <w:bottom w:val="none" w:sz="0" w:space="0" w:color="auto"/>
        <w:right w:val="none" w:sz="0" w:space="0" w:color="auto"/>
      </w:divBdr>
    </w:div>
    <w:div w:id="1784181584">
      <w:bodyDiv w:val="1"/>
      <w:marLeft w:val="0"/>
      <w:marRight w:val="0"/>
      <w:marTop w:val="0"/>
      <w:marBottom w:val="0"/>
      <w:divBdr>
        <w:top w:val="none" w:sz="0" w:space="0" w:color="auto"/>
        <w:left w:val="none" w:sz="0" w:space="0" w:color="auto"/>
        <w:bottom w:val="none" w:sz="0" w:space="0" w:color="auto"/>
        <w:right w:val="none" w:sz="0" w:space="0" w:color="auto"/>
      </w:divBdr>
    </w:div>
    <w:div w:id="1848472147">
      <w:bodyDiv w:val="1"/>
      <w:marLeft w:val="0"/>
      <w:marRight w:val="0"/>
      <w:marTop w:val="0"/>
      <w:marBottom w:val="0"/>
      <w:divBdr>
        <w:top w:val="none" w:sz="0" w:space="0" w:color="auto"/>
        <w:left w:val="none" w:sz="0" w:space="0" w:color="auto"/>
        <w:bottom w:val="none" w:sz="0" w:space="0" w:color="auto"/>
        <w:right w:val="none" w:sz="0" w:space="0" w:color="auto"/>
      </w:divBdr>
    </w:div>
    <w:div w:id="1911384251">
      <w:bodyDiv w:val="1"/>
      <w:marLeft w:val="0"/>
      <w:marRight w:val="0"/>
      <w:marTop w:val="0"/>
      <w:marBottom w:val="0"/>
      <w:divBdr>
        <w:top w:val="none" w:sz="0" w:space="0" w:color="auto"/>
        <w:left w:val="none" w:sz="0" w:space="0" w:color="auto"/>
        <w:bottom w:val="none" w:sz="0" w:space="0" w:color="auto"/>
        <w:right w:val="none" w:sz="0" w:space="0" w:color="auto"/>
      </w:divBdr>
    </w:div>
    <w:div w:id="1923023129">
      <w:bodyDiv w:val="1"/>
      <w:marLeft w:val="0"/>
      <w:marRight w:val="0"/>
      <w:marTop w:val="0"/>
      <w:marBottom w:val="0"/>
      <w:divBdr>
        <w:top w:val="none" w:sz="0" w:space="0" w:color="auto"/>
        <w:left w:val="none" w:sz="0" w:space="0" w:color="auto"/>
        <w:bottom w:val="none" w:sz="0" w:space="0" w:color="auto"/>
        <w:right w:val="none" w:sz="0" w:space="0" w:color="auto"/>
      </w:divBdr>
    </w:div>
    <w:div w:id="2059163496">
      <w:bodyDiv w:val="1"/>
      <w:marLeft w:val="0"/>
      <w:marRight w:val="0"/>
      <w:marTop w:val="0"/>
      <w:marBottom w:val="0"/>
      <w:divBdr>
        <w:top w:val="none" w:sz="0" w:space="0" w:color="auto"/>
        <w:left w:val="none" w:sz="0" w:space="0" w:color="auto"/>
        <w:bottom w:val="none" w:sz="0" w:space="0" w:color="auto"/>
        <w:right w:val="none" w:sz="0" w:space="0" w:color="auto"/>
      </w:divBdr>
    </w:div>
    <w:div w:id="20784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yperlink" Target="http://tiospaye.sdsmt.edu" TargetMode="External"/><Relationship Id="rId26" Type="http://schemas.openxmlformats.org/officeDocument/2006/relationships/image" Target="media/image3.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tomines.com/admissions/accepted/international"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multicultural.sdsmt.edu" TargetMode="External"/><Relationship Id="rId25" Type="http://schemas.openxmlformats.org/officeDocument/2006/relationships/footer" Target="footer1.xm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dbor.edu/policy/documents/2-5.pdf" TargetMode="External"/><Relationship Id="rId20" Type="http://schemas.openxmlformats.org/officeDocument/2006/relationships/hyperlink" Target="http://www.hpcnet.org/international" TargetMode="External"/><Relationship Id="rId29" Type="http://schemas.openxmlformats.org/officeDocument/2006/relationships/hyperlink" Target="https://www.sdbor.edu/policy/documents/2-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dbor.edu/policy/documents/2-5.pdf" TargetMode="External"/><Relationship Id="rId24" Type="http://schemas.openxmlformats.org/officeDocument/2006/relationships/header" Target="header1.xml"/><Relationship Id="rId32" Type="http://schemas.openxmlformats.org/officeDocument/2006/relationships/footer" Target="footer2.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package" Target="embeddings/Microsoft_Excel_Worksheet2.xlsx"/><Relationship Id="rId23" Type="http://schemas.openxmlformats.org/officeDocument/2006/relationships/hyperlink" Target="http://careers.sdsmt.edu" TargetMode="External"/><Relationship Id="rId28" Type="http://schemas.openxmlformats.org/officeDocument/2006/relationships/chart" Target="charts/chart1.xml"/><Relationship Id="rId36" Type="http://schemas.openxmlformats.org/officeDocument/2006/relationships/image" Target="media/image7.png"/><Relationship Id="rId10" Type="http://schemas.openxmlformats.org/officeDocument/2006/relationships/hyperlink" Target="http://www.sdsmt.edu/Admissions/Accepted-Students/New-Student-Interactive-Checklist/" TargetMode="External"/><Relationship Id="rId19" Type="http://schemas.openxmlformats.org/officeDocument/2006/relationships/hyperlink" Target="http://vrc.sdsmt.ed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ccuplacer.org" TargetMode="External"/><Relationship Id="rId14" Type="http://schemas.openxmlformats.org/officeDocument/2006/relationships/image" Target="media/image2.emf"/><Relationship Id="rId22" Type="http://schemas.openxmlformats.org/officeDocument/2006/relationships/hyperlink" Target="http://resources.sdsmt.edu/catalog/current-catalog.pdf" TargetMode="External"/><Relationship Id="rId27" Type="http://schemas.openxmlformats.org/officeDocument/2006/relationships/oleObject" Target="embeddings/oleObject1.bin"/><Relationship Id="rId30" Type="http://schemas.openxmlformats.org/officeDocument/2006/relationships/hyperlink" Target="https://www.sdbor.edu/policy/documents/2-5.pdf" TargetMode="External"/><Relationship Id="rId35"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howard\AppData\Local\Microsoft\Windows\Temporary%20Internet%20Files\Content.Outlook\TM13GX3T\11-15AY%20Placement%20Salary%20Summary%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350301164277544"/>
          <c:y val="3.751960211619932E-2"/>
          <c:w val="0.58166360454943133"/>
          <c:h val="0.73444808982210552"/>
        </c:manualLayout>
      </c:layout>
      <c:scatterChart>
        <c:scatterStyle val="smoothMarker"/>
        <c:varyColors val="0"/>
        <c:ser>
          <c:idx val="0"/>
          <c:order val="0"/>
          <c:tx>
            <c:strRef>
              <c:f>Sheet1!$G$1</c:f>
              <c:strCache>
                <c:ptCount val="1"/>
                <c:pt idx="0">
                  <c:v>Placement, %</c:v>
                </c:pt>
              </c:strCache>
            </c:strRef>
          </c:tx>
          <c:marker>
            <c:symbol val="none"/>
          </c:marker>
          <c:xVal>
            <c:numRef>
              <c:f>Sheet1!$F$2:$F$6</c:f>
              <c:numCache>
                <c:formatCode>0</c:formatCode>
                <c:ptCount val="5"/>
                <c:pt idx="0">
                  <c:v>2011</c:v>
                </c:pt>
                <c:pt idx="1">
                  <c:v>2012</c:v>
                </c:pt>
                <c:pt idx="2">
                  <c:v>2013</c:v>
                </c:pt>
                <c:pt idx="3">
                  <c:v>2014</c:v>
                </c:pt>
                <c:pt idx="4">
                  <c:v>2015</c:v>
                </c:pt>
              </c:numCache>
            </c:numRef>
          </c:xVal>
          <c:yVal>
            <c:numRef>
              <c:f>Sheet1!$G$2:$G$6</c:f>
              <c:numCache>
                <c:formatCode>0.0</c:formatCode>
                <c:ptCount val="5"/>
                <c:pt idx="0">
                  <c:v>100</c:v>
                </c:pt>
                <c:pt idx="1">
                  <c:v>100</c:v>
                </c:pt>
                <c:pt idx="2">
                  <c:v>100</c:v>
                </c:pt>
                <c:pt idx="3">
                  <c:v>87.5</c:v>
                </c:pt>
                <c:pt idx="4">
                  <c:v>91.666666666666657</c:v>
                </c:pt>
              </c:numCache>
            </c:numRef>
          </c:yVal>
          <c:smooth val="1"/>
        </c:ser>
        <c:ser>
          <c:idx val="1"/>
          <c:order val="1"/>
          <c:tx>
            <c:strRef>
              <c:f>Sheet1!$H$1</c:f>
              <c:strCache>
                <c:ptCount val="1"/>
                <c:pt idx="0">
                  <c:v>SDSM&amp;T, $K/yr</c:v>
                </c:pt>
              </c:strCache>
            </c:strRef>
          </c:tx>
          <c:marker>
            <c:symbol val="none"/>
          </c:marker>
          <c:xVal>
            <c:numRef>
              <c:f>Sheet1!$F$2:$F$6</c:f>
              <c:numCache>
                <c:formatCode>0</c:formatCode>
                <c:ptCount val="5"/>
                <c:pt idx="0">
                  <c:v>2011</c:v>
                </c:pt>
                <c:pt idx="1">
                  <c:v>2012</c:v>
                </c:pt>
                <c:pt idx="2">
                  <c:v>2013</c:v>
                </c:pt>
                <c:pt idx="3">
                  <c:v>2014</c:v>
                </c:pt>
                <c:pt idx="4">
                  <c:v>2015</c:v>
                </c:pt>
              </c:numCache>
            </c:numRef>
          </c:xVal>
          <c:yVal>
            <c:numRef>
              <c:f>Sheet1!$H$2:$H$6</c:f>
              <c:numCache>
                <c:formatCode>0.0</c:formatCode>
                <c:ptCount val="5"/>
                <c:pt idx="0">
                  <c:v>60.4</c:v>
                </c:pt>
                <c:pt idx="1">
                  <c:v>70.087000000000003</c:v>
                </c:pt>
                <c:pt idx="2">
                  <c:v>64.488</c:v>
                </c:pt>
                <c:pt idx="3">
                  <c:v>64.75</c:v>
                </c:pt>
                <c:pt idx="4">
                  <c:v>68</c:v>
                </c:pt>
              </c:numCache>
            </c:numRef>
          </c:yVal>
          <c:smooth val="1"/>
        </c:ser>
        <c:ser>
          <c:idx val="2"/>
          <c:order val="2"/>
          <c:tx>
            <c:strRef>
              <c:f>Sheet1!$I$1</c:f>
              <c:strCache>
                <c:ptCount val="1"/>
                <c:pt idx="0">
                  <c:v>Nat'l, $K/yr</c:v>
                </c:pt>
              </c:strCache>
            </c:strRef>
          </c:tx>
          <c:marker>
            <c:symbol val="none"/>
          </c:marker>
          <c:xVal>
            <c:numRef>
              <c:f>Sheet1!$F$2:$F$6</c:f>
              <c:numCache>
                <c:formatCode>0</c:formatCode>
                <c:ptCount val="5"/>
                <c:pt idx="0">
                  <c:v>2011</c:v>
                </c:pt>
                <c:pt idx="1">
                  <c:v>2012</c:v>
                </c:pt>
                <c:pt idx="2">
                  <c:v>2013</c:v>
                </c:pt>
                <c:pt idx="3">
                  <c:v>2014</c:v>
                </c:pt>
                <c:pt idx="4">
                  <c:v>2015</c:v>
                </c:pt>
              </c:numCache>
            </c:numRef>
          </c:xVal>
          <c:yVal>
            <c:numRef>
              <c:f>Sheet1!$I$2:$I$6</c:f>
              <c:numCache>
                <c:formatCode>0.0</c:formatCode>
                <c:ptCount val="5"/>
                <c:pt idx="0">
                  <c:v>60.685000000000002</c:v>
                </c:pt>
                <c:pt idx="1">
                  <c:v>62.144999999999996</c:v>
                </c:pt>
                <c:pt idx="2">
                  <c:v>63.604999999999997</c:v>
                </c:pt>
                <c:pt idx="3">
                  <c:v>63.604999999999997</c:v>
                </c:pt>
                <c:pt idx="4">
                  <c:v>62.420999999999999</c:v>
                </c:pt>
              </c:numCache>
            </c:numRef>
          </c:yVal>
          <c:smooth val="1"/>
        </c:ser>
        <c:dLbls>
          <c:showLegendKey val="0"/>
          <c:showVal val="0"/>
          <c:showCatName val="0"/>
          <c:showSerName val="0"/>
          <c:showPercent val="0"/>
          <c:showBubbleSize val="0"/>
        </c:dLbls>
        <c:axId val="198626688"/>
        <c:axId val="125765120"/>
      </c:scatterChart>
      <c:valAx>
        <c:axId val="198626688"/>
        <c:scaling>
          <c:orientation val="minMax"/>
          <c:max val="2015"/>
          <c:min val="2011"/>
        </c:scaling>
        <c:delete val="0"/>
        <c:axPos val="b"/>
        <c:title>
          <c:tx>
            <c:rich>
              <a:bodyPr/>
              <a:lstStyle/>
              <a:p>
                <a:pPr>
                  <a:defRPr>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Year</a:t>
                </a:r>
              </a:p>
            </c:rich>
          </c:tx>
          <c:overlay val="0"/>
        </c:title>
        <c:numFmt formatCode="0" sourceLinked="1"/>
        <c:majorTickMark val="in"/>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25765120"/>
        <c:crosses val="autoZero"/>
        <c:crossBetween val="midCat"/>
        <c:majorUnit val="1"/>
        <c:minorUnit val="0.2"/>
      </c:valAx>
      <c:valAx>
        <c:axId val="125765120"/>
        <c:scaling>
          <c:orientation val="minMax"/>
          <c:max val="102"/>
          <c:min val="50"/>
        </c:scaling>
        <c:delete val="0"/>
        <c:axPos val="l"/>
        <c:majorGridlines>
          <c:spPr>
            <a:ln>
              <a:noFill/>
            </a:ln>
          </c:spPr>
        </c:majorGridlines>
        <c:numFmt formatCode="0" sourceLinked="0"/>
        <c:majorTickMark val="in"/>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198626688"/>
        <c:crosses val="autoZero"/>
        <c:crossBetween val="midCat"/>
      </c:valAx>
      <c:spPr>
        <a:noFill/>
        <a:ln w="0">
          <a:solidFill>
            <a:schemeClr val="tx1"/>
          </a:solidFill>
        </a:ln>
      </c:spPr>
    </c:plotArea>
    <c:legend>
      <c:legendPos val="r"/>
      <c:legendEntry>
        <c:idx val="0"/>
        <c:txPr>
          <a:bodyPr/>
          <a:lstStyle/>
          <a:p>
            <a:pPr>
              <a:defRPr sz="1200">
                <a:latin typeface="Times New Roman" panose="02020603050405020304" pitchFamily="18" charset="0"/>
                <a:cs typeface="Times New Roman" panose="02020603050405020304" pitchFamily="18" charset="0"/>
              </a:defRPr>
            </a:pPr>
            <a:endParaRPr lang="en-US"/>
          </a:p>
        </c:txPr>
      </c:legendEntry>
      <c:legendEntry>
        <c:idx val="1"/>
        <c:txPr>
          <a:bodyPr/>
          <a:lstStyle/>
          <a:p>
            <a:pPr>
              <a:defRPr sz="1200">
                <a:latin typeface="Times New Roman" panose="02020603050405020304" pitchFamily="18" charset="0"/>
                <a:cs typeface="Times New Roman" panose="02020603050405020304" pitchFamily="18" charset="0"/>
              </a:defRPr>
            </a:pPr>
            <a:endParaRPr lang="en-US"/>
          </a:p>
        </c:txPr>
      </c:legendEntry>
      <c:legendEntry>
        <c:idx val="2"/>
        <c:txPr>
          <a:bodyPr/>
          <a:lstStyle/>
          <a:p>
            <a:pPr>
              <a:defRPr sz="1200">
                <a:latin typeface="Times New Roman" panose="02020603050405020304" pitchFamily="18" charset="0"/>
                <a:cs typeface="Times New Roman" panose="02020603050405020304" pitchFamily="18" charset="0"/>
              </a:defRPr>
            </a:pPr>
            <a:endParaRPr lang="en-US"/>
          </a:p>
        </c:txPr>
      </c:legendEntry>
      <c:layout>
        <c:manualLayout>
          <c:xMode val="edge"/>
          <c:yMode val="edge"/>
          <c:x val="2.8269345796061208E-2"/>
          <c:y val="4.9737686369826284E-2"/>
          <c:w val="0.26830708661417324"/>
          <c:h val="0.55420000228450239"/>
        </c:manualLayout>
      </c:layout>
      <c:overlay val="0"/>
      <c:spPr>
        <a:ln>
          <a:solidFill>
            <a:schemeClr val="tx1"/>
          </a:solidFill>
        </a:ln>
      </c:sp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FB85-3F79-4382-B7D4-D80A9A74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10476</Words>
  <Characters>59716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CS Self-Study Questionnaire</vt:lpstr>
    </vt:vector>
  </TitlesOfParts>
  <Company/>
  <LinksUpToDate>false</LinksUpToDate>
  <CharactersWithSpaces>70052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Self-Study Questionnaire</dc:title>
  <dc:creator>Jerry R. Yeargan</dc:creator>
  <cp:lastModifiedBy>Howard, Stanley M.</cp:lastModifiedBy>
  <cp:revision>3</cp:revision>
  <cp:lastPrinted>2010-06-19T19:27:00Z</cp:lastPrinted>
  <dcterms:created xsi:type="dcterms:W3CDTF">2016-07-06T23:34:00Z</dcterms:created>
  <dcterms:modified xsi:type="dcterms:W3CDTF">2016-07-06T23:36:00Z</dcterms:modified>
</cp:coreProperties>
</file>