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CD" w:rsidRPr="00484176" w:rsidRDefault="00B71CCD" w:rsidP="00B71CCD">
      <w:pPr>
        <w:tabs>
          <w:tab w:val="center" w:pos="4680"/>
        </w:tabs>
        <w:suppressAutoHyphens/>
        <w:spacing w:after="0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484176">
        <w:rPr>
          <w:rFonts w:ascii="Times New Roman" w:eastAsiaTheme="minorHAnsi" w:hAnsi="Times New Roman"/>
          <w:b/>
          <w:bCs/>
          <w:color w:val="000000"/>
        </w:rPr>
        <w:t>CHEM 114: General Chemistry II</w:t>
      </w:r>
    </w:p>
    <w:p w:rsidR="00B71CCD" w:rsidRPr="00484176" w:rsidRDefault="00B71CCD" w:rsidP="00B71CCD">
      <w:pPr>
        <w:tabs>
          <w:tab w:val="center" w:pos="4680"/>
        </w:tabs>
        <w:suppressAutoHyphens/>
        <w:spacing w:after="0"/>
        <w:jc w:val="center"/>
        <w:rPr>
          <w:rFonts w:ascii="Times New Roman" w:hAnsi="Times New Roman"/>
          <w:b/>
          <w:smallCaps/>
        </w:rPr>
      </w:pPr>
    </w:p>
    <w:p w:rsidR="004F7FCD" w:rsidRPr="00484176" w:rsidRDefault="004F7FCD" w:rsidP="004F7FCD">
      <w:pPr>
        <w:spacing w:after="0"/>
        <w:outlineLvl w:val="0"/>
        <w:rPr>
          <w:rFonts w:ascii="Times New Roman" w:hAnsi="Times New Roman"/>
          <w:b/>
        </w:rPr>
      </w:pPr>
      <w:r w:rsidRPr="00484176">
        <w:rPr>
          <w:rFonts w:ascii="Times New Roman" w:hAnsi="Times New Roman"/>
          <w:b/>
        </w:rPr>
        <w:t>Department:</w:t>
      </w:r>
      <w:r w:rsidRPr="00484176">
        <w:rPr>
          <w:rFonts w:ascii="Times New Roman" w:hAnsi="Times New Roman"/>
          <w:b/>
        </w:rPr>
        <w:tab/>
      </w:r>
      <w:r w:rsidRPr="00484176">
        <w:rPr>
          <w:rFonts w:ascii="Times New Roman" w:hAnsi="Times New Roman"/>
          <w:b/>
        </w:rPr>
        <w:tab/>
      </w:r>
      <w:r w:rsidR="00171C1C" w:rsidRPr="00484176">
        <w:rPr>
          <w:rFonts w:ascii="Times New Roman" w:hAnsi="Times New Roman"/>
        </w:rPr>
        <w:t>Chemistry</w:t>
      </w:r>
    </w:p>
    <w:p w:rsidR="004F7FCD" w:rsidRPr="00484176" w:rsidRDefault="004F7FCD" w:rsidP="004F7FCD">
      <w:pPr>
        <w:spacing w:after="0"/>
        <w:outlineLvl w:val="0"/>
        <w:rPr>
          <w:rFonts w:ascii="Times New Roman" w:hAnsi="Times New Roman"/>
          <w:b/>
        </w:rPr>
      </w:pPr>
    </w:p>
    <w:p w:rsidR="004F7FCD" w:rsidRPr="00484176" w:rsidRDefault="004F7FCD" w:rsidP="004F7FCD">
      <w:pPr>
        <w:spacing w:after="0"/>
        <w:outlineLvl w:val="0"/>
        <w:rPr>
          <w:rFonts w:ascii="Times New Roman" w:hAnsi="Times New Roman"/>
          <w:b/>
        </w:rPr>
      </w:pPr>
      <w:r w:rsidRPr="00484176">
        <w:rPr>
          <w:rFonts w:ascii="Times New Roman" w:hAnsi="Times New Roman"/>
          <w:b/>
        </w:rPr>
        <w:t>Designation:</w:t>
      </w:r>
      <w:r w:rsidRPr="00484176">
        <w:rPr>
          <w:rFonts w:ascii="Times New Roman" w:hAnsi="Times New Roman"/>
          <w:b/>
        </w:rPr>
        <w:tab/>
      </w:r>
      <w:r w:rsidRPr="00484176">
        <w:rPr>
          <w:rFonts w:ascii="Times New Roman" w:hAnsi="Times New Roman"/>
          <w:b/>
        </w:rPr>
        <w:tab/>
      </w:r>
      <w:r w:rsidRPr="00AB78AB">
        <w:rPr>
          <w:rFonts w:ascii="Times New Roman" w:hAnsi="Times New Roman"/>
        </w:rPr>
        <w:t>Required</w:t>
      </w:r>
    </w:p>
    <w:p w:rsidR="004F7FCD" w:rsidRPr="00484176" w:rsidRDefault="004F7FCD" w:rsidP="004F7FCD">
      <w:pPr>
        <w:spacing w:after="0"/>
        <w:outlineLvl w:val="0"/>
        <w:rPr>
          <w:rFonts w:ascii="Times New Roman" w:hAnsi="Times New Roman"/>
          <w:b/>
        </w:rPr>
      </w:pPr>
    </w:p>
    <w:p w:rsidR="00171C1C" w:rsidRPr="00484176" w:rsidRDefault="004F7FCD" w:rsidP="005165CF">
      <w:pPr>
        <w:pStyle w:val="Default"/>
        <w:ind w:left="2160" w:hanging="2160"/>
        <w:rPr>
          <w:color w:val="auto"/>
          <w:sz w:val="22"/>
          <w:szCs w:val="22"/>
        </w:rPr>
      </w:pPr>
      <w:r w:rsidRPr="00484176">
        <w:rPr>
          <w:b/>
          <w:color w:val="auto"/>
          <w:sz w:val="22"/>
          <w:szCs w:val="22"/>
        </w:rPr>
        <w:t>Catalog Data:</w:t>
      </w:r>
      <w:r w:rsidR="00171C1C" w:rsidRPr="00484176">
        <w:rPr>
          <w:b/>
          <w:color w:val="auto"/>
          <w:sz w:val="22"/>
          <w:szCs w:val="22"/>
        </w:rPr>
        <w:tab/>
      </w:r>
      <w:r w:rsidR="00B71CCD" w:rsidRPr="00484176">
        <w:rPr>
          <w:sz w:val="22"/>
          <w:szCs w:val="22"/>
        </w:rPr>
        <w:t xml:space="preserve">3-0) 3 credits. Prerequisite: CHEM 112 and MATH 102. </w:t>
      </w:r>
      <w:proofErr w:type="gramStart"/>
      <w:r w:rsidR="00B71CCD" w:rsidRPr="00484176">
        <w:rPr>
          <w:sz w:val="22"/>
          <w:szCs w:val="22"/>
        </w:rPr>
        <w:t>A continuation of CHEM 112.</w:t>
      </w:r>
      <w:proofErr w:type="gramEnd"/>
      <w:r w:rsidR="00B71CCD" w:rsidRPr="00484176">
        <w:rPr>
          <w:sz w:val="22"/>
          <w:szCs w:val="22"/>
        </w:rPr>
        <w:t xml:space="preserve"> </w:t>
      </w:r>
      <w:proofErr w:type="gramStart"/>
      <w:r w:rsidR="00B71CCD" w:rsidRPr="00484176">
        <w:rPr>
          <w:sz w:val="22"/>
          <w:szCs w:val="22"/>
        </w:rPr>
        <w:t>An introduction to the basic principles of chemistry for students needing an extensive background in chemistry.</w:t>
      </w:r>
      <w:proofErr w:type="gramEnd"/>
    </w:p>
    <w:p w:rsidR="004F7FCD" w:rsidRPr="00484176" w:rsidRDefault="004F7FCD" w:rsidP="00171C1C">
      <w:pPr>
        <w:spacing w:after="0"/>
        <w:outlineLvl w:val="0"/>
        <w:rPr>
          <w:rFonts w:ascii="Times New Roman" w:hAnsi="Times New Roman"/>
          <w:b/>
        </w:rPr>
      </w:pPr>
    </w:p>
    <w:p w:rsidR="00011872" w:rsidRPr="00484176" w:rsidRDefault="004F7FCD" w:rsidP="00011872">
      <w:pPr>
        <w:spacing w:after="0"/>
        <w:outlineLvl w:val="0"/>
        <w:rPr>
          <w:rFonts w:ascii="Times New Roman" w:hAnsi="Times New Roman"/>
          <w:b/>
        </w:rPr>
      </w:pPr>
      <w:r w:rsidRPr="00484176">
        <w:rPr>
          <w:rFonts w:ascii="Times New Roman" w:hAnsi="Times New Roman"/>
          <w:b/>
        </w:rPr>
        <w:t xml:space="preserve">Prerequisites: </w:t>
      </w:r>
      <w:r w:rsidRPr="00484176">
        <w:rPr>
          <w:rFonts w:ascii="Times New Roman" w:hAnsi="Times New Roman"/>
          <w:b/>
        </w:rPr>
        <w:tab/>
      </w:r>
      <w:r w:rsidRPr="00484176">
        <w:rPr>
          <w:rFonts w:ascii="Times New Roman" w:hAnsi="Times New Roman"/>
          <w:b/>
        </w:rPr>
        <w:tab/>
      </w:r>
      <w:r w:rsidR="00B71CCD" w:rsidRPr="00484176">
        <w:rPr>
          <w:rFonts w:ascii="Times New Roman" w:hAnsi="Times New Roman"/>
        </w:rPr>
        <w:t>CHEM 112 and MATH 102.</w:t>
      </w:r>
    </w:p>
    <w:p w:rsidR="004F7FCD" w:rsidRPr="00484176" w:rsidRDefault="004F7FCD" w:rsidP="004F7FCD">
      <w:pPr>
        <w:spacing w:after="0"/>
        <w:outlineLvl w:val="0"/>
        <w:rPr>
          <w:rFonts w:ascii="Times New Roman" w:hAnsi="Times New Roman"/>
          <w:b/>
        </w:rPr>
      </w:pPr>
    </w:p>
    <w:p w:rsidR="00011872" w:rsidRPr="00484176" w:rsidRDefault="004F7FCD" w:rsidP="00011872">
      <w:pPr>
        <w:ind w:left="360" w:hanging="360"/>
        <w:rPr>
          <w:rFonts w:ascii="Times New Roman" w:hAnsi="Times New Roman"/>
          <w:b/>
        </w:rPr>
      </w:pPr>
      <w:r w:rsidRPr="00484176">
        <w:rPr>
          <w:rFonts w:ascii="Times New Roman" w:hAnsi="Times New Roman"/>
          <w:b/>
        </w:rPr>
        <w:t xml:space="preserve">Textbook: </w:t>
      </w:r>
      <w:r w:rsidR="00011872" w:rsidRPr="00484176">
        <w:rPr>
          <w:rFonts w:ascii="Times New Roman" w:hAnsi="Times New Roman"/>
          <w:b/>
        </w:rPr>
        <w:tab/>
      </w:r>
      <w:r w:rsidR="00011872" w:rsidRPr="00484176">
        <w:rPr>
          <w:rFonts w:ascii="Times New Roman" w:hAnsi="Times New Roman"/>
          <w:b/>
        </w:rPr>
        <w:tab/>
      </w:r>
      <w:r w:rsidR="00484176" w:rsidRPr="00484176">
        <w:rPr>
          <w:rFonts w:ascii="Times New Roman" w:hAnsi="Times New Roman"/>
        </w:rPr>
        <w:t xml:space="preserve">Brady, </w:t>
      </w:r>
      <w:proofErr w:type="spellStart"/>
      <w:r w:rsidR="00484176" w:rsidRPr="00484176">
        <w:rPr>
          <w:rFonts w:ascii="Times New Roman" w:hAnsi="Times New Roman"/>
        </w:rPr>
        <w:t>Senese</w:t>
      </w:r>
      <w:proofErr w:type="spellEnd"/>
      <w:r w:rsidR="00484176" w:rsidRPr="00484176">
        <w:rPr>
          <w:rFonts w:ascii="Times New Roman" w:hAnsi="Times New Roman"/>
        </w:rPr>
        <w:t xml:space="preserve">; “Chemistry: Matter and Its Changes”, Fifth edition, Wiley text </w:t>
      </w:r>
      <w:r w:rsidR="00484176" w:rsidRPr="00484176">
        <w:rPr>
          <w:rFonts w:ascii="Times New Roman" w:hAnsi="Times New Roman"/>
        </w:rPr>
        <w:tab/>
      </w:r>
      <w:r w:rsidR="00484176" w:rsidRPr="00484176">
        <w:rPr>
          <w:rFonts w:ascii="Times New Roman" w:hAnsi="Times New Roman"/>
        </w:rPr>
        <w:tab/>
      </w:r>
      <w:r w:rsidR="00484176" w:rsidRPr="00484176">
        <w:rPr>
          <w:rFonts w:ascii="Times New Roman" w:hAnsi="Times New Roman"/>
        </w:rPr>
        <w:tab/>
      </w:r>
      <w:r w:rsidR="00965439">
        <w:rPr>
          <w:rFonts w:ascii="Times New Roman" w:hAnsi="Times New Roman"/>
        </w:rPr>
        <w:tab/>
      </w:r>
      <w:r w:rsidR="00484176" w:rsidRPr="00484176">
        <w:rPr>
          <w:rFonts w:ascii="Times New Roman" w:hAnsi="Times New Roman"/>
        </w:rPr>
        <w:t xml:space="preserve">with enrollment in </w:t>
      </w:r>
      <w:proofErr w:type="spellStart"/>
      <w:r w:rsidR="00484176" w:rsidRPr="00484176">
        <w:rPr>
          <w:rFonts w:ascii="Times New Roman" w:hAnsi="Times New Roman"/>
        </w:rPr>
        <w:t>WileyPLUS</w:t>
      </w:r>
      <w:proofErr w:type="spellEnd"/>
      <w:r w:rsidR="00484176" w:rsidRPr="00484176">
        <w:rPr>
          <w:rFonts w:ascii="Times New Roman" w:hAnsi="Times New Roman"/>
        </w:rPr>
        <w:t xml:space="preserve"> with CATALYST</w:t>
      </w:r>
    </w:p>
    <w:p w:rsidR="0069190B" w:rsidRPr="00484176" w:rsidRDefault="0069190B" w:rsidP="00171C1C">
      <w:pPr>
        <w:spacing w:after="0"/>
        <w:outlineLvl w:val="0"/>
        <w:rPr>
          <w:rFonts w:ascii="Times New Roman" w:hAnsi="Times New Roman"/>
        </w:rPr>
      </w:pPr>
    </w:p>
    <w:p w:rsidR="00011872" w:rsidRPr="00484176" w:rsidRDefault="004F7FCD" w:rsidP="00171C1C">
      <w:pPr>
        <w:spacing w:after="0"/>
        <w:outlineLvl w:val="0"/>
        <w:rPr>
          <w:rFonts w:ascii="Times New Roman" w:hAnsi="Times New Roman"/>
          <w:b/>
        </w:rPr>
      </w:pPr>
      <w:r w:rsidRPr="00484176">
        <w:rPr>
          <w:rFonts w:ascii="Times New Roman" w:hAnsi="Times New Roman"/>
          <w:b/>
        </w:rPr>
        <w:t xml:space="preserve">Course Learning Outcomes: </w:t>
      </w:r>
    </w:p>
    <w:p w:rsidR="00011872" w:rsidRPr="00484176" w:rsidRDefault="00011872" w:rsidP="00484176">
      <w:pPr>
        <w:pStyle w:val="Default"/>
        <w:widowControl w:val="0"/>
        <w:ind w:left="720"/>
        <w:rPr>
          <w:b/>
          <w:bCs/>
          <w:color w:val="auto"/>
          <w:sz w:val="22"/>
          <w:szCs w:val="22"/>
        </w:rPr>
      </w:pPr>
      <w:r w:rsidRPr="00484176">
        <w:rPr>
          <w:color w:val="auto"/>
          <w:sz w:val="22"/>
          <w:szCs w:val="22"/>
        </w:rPr>
        <w:t xml:space="preserve"> </w:t>
      </w:r>
      <w:r w:rsidR="00484176" w:rsidRPr="00484176">
        <w:rPr>
          <w:color w:val="auto"/>
          <w:sz w:val="22"/>
          <w:szCs w:val="22"/>
        </w:rPr>
        <w:t xml:space="preserve">Students will obtain a foundation in the fundamental principles and models of chemistry necessary for an understanding of the composition, structure, and properties of matter and the changes that matter undergoes.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Understand rates of reaction and conditions affecting rates.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Derive the rate equation, rate constant, and reaction order from experimental data.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Use integrated rate laws.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Understand the collision theory of reaction rates and the role of activation energy.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Understand the nature and characteristics of chemical equilibria.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Understand the significance of the equilibrium constant, K.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Understand how to use the equilibrium constant in quantitative studies of chemical equilibria.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Understand and use Le </w:t>
      </w:r>
      <w:proofErr w:type="spellStart"/>
      <w:r w:rsidRPr="00484176">
        <w:rPr>
          <w:sz w:val="22"/>
          <w:szCs w:val="22"/>
        </w:rPr>
        <w:t>Châtelier’s</w:t>
      </w:r>
      <w:proofErr w:type="spellEnd"/>
      <w:r w:rsidRPr="00484176">
        <w:rPr>
          <w:sz w:val="22"/>
          <w:szCs w:val="22"/>
        </w:rPr>
        <w:t xml:space="preserve"> Principle in predicting the effects of stresses on equilibrium systems.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Use the </w:t>
      </w:r>
      <w:proofErr w:type="spellStart"/>
      <w:r w:rsidRPr="00484176">
        <w:rPr>
          <w:sz w:val="22"/>
          <w:szCs w:val="22"/>
        </w:rPr>
        <w:t>Brønsted</w:t>
      </w:r>
      <w:proofErr w:type="spellEnd"/>
      <w:r w:rsidRPr="00484176">
        <w:rPr>
          <w:sz w:val="22"/>
          <w:szCs w:val="22"/>
        </w:rPr>
        <w:t xml:space="preserve">-Lowry and Lewis concepts of acids and bases.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Apply the principles of chemical equilibrium to acids and bases in aqueous solution.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Understand the control of pH in aqueous solutions with buffers.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Evaluate the pH in the course of acid-base titrations.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Apply chemical equilibrium concepts to the solubility of ionic compounds.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Understand the concept of entropy and how it relates to spontaneity.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Use tables of data in thermodynamic calculations.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Define and use free energy in predicting the spontaneity of chemical processes. </w:t>
      </w:r>
    </w:p>
    <w:p w:rsidR="00484176" w:rsidRPr="00484176" w:rsidRDefault="00484176" w:rsidP="0048417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84176">
        <w:rPr>
          <w:sz w:val="22"/>
          <w:szCs w:val="22"/>
        </w:rPr>
        <w:t xml:space="preserve">Balance net ionic equations for oxidation-reduction reactions. </w:t>
      </w:r>
    </w:p>
    <w:p w:rsidR="00484176" w:rsidRPr="00484176" w:rsidRDefault="00484176" w:rsidP="00484176">
      <w:pPr>
        <w:pStyle w:val="Default"/>
        <w:widowControl w:val="0"/>
        <w:numPr>
          <w:ilvl w:val="0"/>
          <w:numId w:val="8"/>
        </w:numPr>
        <w:rPr>
          <w:color w:val="auto"/>
          <w:sz w:val="22"/>
          <w:szCs w:val="22"/>
        </w:rPr>
      </w:pPr>
      <w:r w:rsidRPr="00484176">
        <w:rPr>
          <w:color w:val="auto"/>
          <w:sz w:val="22"/>
          <w:szCs w:val="22"/>
        </w:rPr>
        <w:t>Understand the principles of voltaic and electrolytic cells</w:t>
      </w:r>
    </w:p>
    <w:p w:rsidR="00484176" w:rsidRPr="00484176" w:rsidRDefault="00484176" w:rsidP="00AB78AB">
      <w:pPr>
        <w:pStyle w:val="Default"/>
        <w:widowControl w:val="0"/>
        <w:rPr>
          <w:color w:val="auto"/>
          <w:sz w:val="22"/>
          <w:szCs w:val="22"/>
        </w:rPr>
      </w:pPr>
    </w:p>
    <w:p w:rsidR="004F7FCD" w:rsidRPr="00AB78AB" w:rsidRDefault="004F7FCD" w:rsidP="005E2DF6">
      <w:pPr>
        <w:spacing w:after="0"/>
        <w:ind w:left="1440" w:hanging="1440"/>
        <w:outlineLvl w:val="0"/>
        <w:rPr>
          <w:rFonts w:ascii="Times New Roman" w:hAnsi="Times New Roman"/>
          <w:sz w:val="24"/>
          <w:szCs w:val="24"/>
        </w:rPr>
      </w:pPr>
      <w:r w:rsidRPr="00484176">
        <w:rPr>
          <w:rFonts w:ascii="Times New Roman" w:hAnsi="Times New Roman"/>
          <w:b/>
        </w:rPr>
        <w:t xml:space="preserve">Topics: </w:t>
      </w:r>
      <w:r w:rsidRPr="00484176">
        <w:rPr>
          <w:rFonts w:ascii="Times New Roman" w:hAnsi="Times New Roman"/>
          <w:b/>
        </w:rPr>
        <w:tab/>
      </w:r>
      <w:r w:rsidR="00AB78AB" w:rsidRPr="00AB78AB">
        <w:rPr>
          <w:rFonts w:ascii="Times New Roman" w:hAnsi="Times New Roman"/>
          <w:sz w:val="24"/>
          <w:szCs w:val="24"/>
        </w:rPr>
        <w:t>An introduction to the basic principles of chemistry for students needing an extensive background in chemistry</w:t>
      </w:r>
    </w:p>
    <w:p w:rsidR="004F7FCD" w:rsidRPr="00484176" w:rsidRDefault="004F7FCD" w:rsidP="004F7FCD">
      <w:pPr>
        <w:spacing w:after="0"/>
        <w:outlineLvl w:val="0"/>
        <w:rPr>
          <w:rFonts w:ascii="Times New Roman" w:hAnsi="Times New Roman"/>
          <w:b/>
        </w:rPr>
      </w:pPr>
    </w:p>
    <w:p w:rsidR="00B71CCD" w:rsidRPr="00484176" w:rsidRDefault="004F7FCD" w:rsidP="00B71CCD">
      <w:pPr>
        <w:spacing w:after="0"/>
        <w:outlineLvl w:val="0"/>
        <w:rPr>
          <w:rFonts w:ascii="Times New Roman" w:hAnsi="Times New Roman"/>
        </w:rPr>
      </w:pPr>
      <w:r w:rsidRPr="00484176">
        <w:rPr>
          <w:rFonts w:ascii="Times New Roman" w:hAnsi="Times New Roman"/>
          <w:b/>
        </w:rPr>
        <w:t xml:space="preserve">Class/Laboratory Schedule: </w:t>
      </w:r>
      <w:r w:rsidRPr="00484176">
        <w:rPr>
          <w:rFonts w:ascii="Times New Roman" w:hAnsi="Times New Roman"/>
          <w:b/>
        </w:rPr>
        <w:tab/>
      </w:r>
      <w:r w:rsidR="00B71CCD" w:rsidRPr="00484176">
        <w:rPr>
          <w:rFonts w:ascii="Times New Roman" w:hAnsi="Times New Roman"/>
        </w:rPr>
        <w:t xml:space="preserve">MWF 9:00-10:30 PM </w:t>
      </w:r>
    </w:p>
    <w:p w:rsidR="004F7FCD" w:rsidRPr="00484176" w:rsidRDefault="004F7FCD" w:rsidP="004F7FCD">
      <w:pPr>
        <w:spacing w:after="0"/>
        <w:outlineLvl w:val="0"/>
        <w:rPr>
          <w:rFonts w:ascii="Times New Roman" w:hAnsi="Times New Roman"/>
        </w:rPr>
      </w:pPr>
    </w:p>
    <w:p w:rsidR="004F7FCD" w:rsidRPr="00484176" w:rsidRDefault="004F7FCD" w:rsidP="004F7FCD">
      <w:pPr>
        <w:spacing w:after="0"/>
        <w:outlineLvl w:val="0"/>
        <w:rPr>
          <w:rFonts w:ascii="Times New Roman" w:hAnsi="Times New Roman"/>
          <w:b/>
        </w:rPr>
      </w:pPr>
    </w:p>
    <w:p w:rsidR="004F7FCD" w:rsidRPr="00484176" w:rsidRDefault="004F7FCD" w:rsidP="004F7FCD">
      <w:pPr>
        <w:spacing w:after="0"/>
        <w:outlineLvl w:val="0"/>
        <w:rPr>
          <w:rFonts w:ascii="Times New Roman" w:hAnsi="Times New Roman"/>
          <w:b/>
        </w:rPr>
      </w:pPr>
      <w:r w:rsidRPr="00484176">
        <w:rPr>
          <w:rFonts w:ascii="Times New Roman" w:hAnsi="Times New Roman"/>
          <w:b/>
        </w:rPr>
        <w:lastRenderedPageBreak/>
        <w:t>Contribution to Criterion 5:</w:t>
      </w:r>
      <w:r w:rsidRPr="00484176">
        <w:rPr>
          <w:rFonts w:ascii="Times New Roman" w:hAnsi="Times New Roman"/>
          <w:b/>
        </w:rPr>
        <w:tab/>
      </w:r>
      <w:r w:rsidR="00AB78AB" w:rsidRPr="00AB78AB">
        <w:rPr>
          <w:rFonts w:ascii="Times New Roman" w:hAnsi="Times New Roman"/>
        </w:rPr>
        <w:t>3 credits of basic sciences</w:t>
      </w:r>
    </w:p>
    <w:p w:rsidR="00011872" w:rsidRPr="00484176" w:rsidRDefault="00011872" w:rsidP="004F7FCD">
      <w:pPr>
        <w:spacing w:after="0"/>
        <w:outlineLvl w:val="0"/>
        <w:rPr>
          <w:rFonts w:ascii="Times New Roman" w:hAnsi="Times New Roman"/>
          <w:b/>
        </w:rPr>
      </w:pPr>
    </w:p>
    <w:p w:rsidR="004F7FCD" w:rsidRPr="00484176" w:rsidRDefault="004F7FCD" w:rsidP="004F7FCD">
      <w:pPr>
        <w:spacing w:after="0"/>
        <w:outlineLvl w:val="0"/>
        <w:rPr>
          <w:rFonts w:ascii="Times New Roman" w:hAnsi="Times New Roman"/>
          <w:b/>
        </w:rPr>
      </w:pPr>
      <w:r w:rsidRPr="00484176">
        <w:rPr>
          <w:rFonts w:ascii="Times New Roman" w:hAnsi="Times New Roman"/>
          <w:b/>
        </w:rPr>
        <w:t>Relationship of Course to ABET Outcomes (a) through (k)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120"/>
        <w:gridCol w:w="810"/>
        <w:gridCol w:w="990"/>
        <w:gridCol w:w="828"/>
      </w:tblGrid>
      <w:tr w:rsidR="004F7FCD" w:rsidRPr="00AB78AB" w:rsidTr="00581E9C"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4F7FCD" w:rsidRPr="00484176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628" w:type="dxa"/>
            <w:gridSpan w:val="3"/>
            <w:shd w:val="clear" w:color="auto" w:fill="auto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</w:rPr>
            </w:pPr>
            <w:r w:rsidRPr="00AB78AB">
              <w:rPr>
                <w:rFonts w:ascii="Times New Roman" w:hAnsi="Times New Roman"/>
                <w:b/>
              </w:rPr>
              <w:t>Level of Emphasis</w:t>
            </w:r>
          </w:p>
        </w:tc>
      </w:tr>
      <w:tr w:rsidR="004F7FCD" w:rsidRPr="00AB78AB" w:rsidTr="005E2DF6">
        <w:tc>
          <w:tcPr>
            <w:tcW w:w="6120" w:type="dxa"/>
            <w:tcBorders>
              <w:top w:val="nil"/>
              <w:left w:val="nil"/>
            </w:tcBorders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AB78AB">
              <w:rPr>
                <w:rFonts w:ascii="Times New Roman" w:hAnsi="Times New Roman"/>
              </w:rPr>
              <w:t>Low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AB78AB">
              <w:rPr>
                <w:rFonts w:ascii="Times New Roman" w:hAnsi="Times New Roman"/>
              </w:rPr>
              <w:t>Medium</w:t>
            </w:r>
          </w:p>
        </w:tc>
        <w:tc>
          <w:tcPr>
            <w:tcW w:w="828" w:type="dxa"/>
            <w:shd w:val="pct12" w:color="auto" w:fill="auto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AB78AB">
              <w:rPr>
                <w:rFonts w:ascii="Times New Roman" w:hAnsi="Times New Roman"/>
              </w:rPr>
              <w:t>High</w:t>
            </w:r>
          </w:p>
        </w:tc>
      </w:tr>
      <w:tr w:rsidR="004F7FCD" w:rsidRPr="00AB78AB" w:rsidTr="005E2DF6">
        <w:tc>
          <w:tcPr>
            <w:tcW w:w="612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</w:rPr>
            </w:pPr>
            <w:r w:rsidRPr="00AB78AB">
              <w:rPr>
                <w:rFonts w:ascii="Times New Roman" w:hAnsi="Times New Roman"/>
                <w:b/>
              </w:rPr>
              <w:t>ABET Outcome</w:t>
            </w:r>
          </w:p>
        </w:tc>
        <w:tc>
          <w:tcPr>
            <w:tcW w:w="81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AB78AB" w:rsidRDefault="00AB78AB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AB78AB">
              <w:rPr>
                <w:rFonts w:ascii="Times New Roman" w:hAnsi="Times New Roman"/>
              </w:rPr>
              <w:t>X</w:t>
            </w:r>
          </w:p>
        </w:tc>
      </w:tr>
      <w:tr w:rsidR="004F7FCD" w:rsidRPr="00AB78AB" w:rsidTr="005E2DF6">
        <w:tc>
          <w:tcPr>
            <w:tcW w:w="6120" w:type="dxa"/>
          </w:tcPr>
          <w:p w:rsidR="004F7FCD" w:rsidRPr="00AB78AB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B78AB">
              <w:rPr>
                <w:rFonts w:ascii="Times New Roman" w:eastAsiaTheme="minorHAnsi" w:hAnsi="Times New Roman"/>
              </w:rPr>
              <w:t>(a) an ability to apply knowledge of mathematics, science, and engineering</w:t>
            </w:r>
          </w:p>
        </w:tc>
        <w:tc>
          <w:tcPr>
            <w:tcW w:w="81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AB78AB" w:rsidTr="005E2DF6">
        <w:tc>
          <w:tcPr>
            <w:tcW w:w="6120" w:type="dxa"/>
          </w:tcPr>
          <w:p w:rsidR="004F7FCD" w:rsidRPr="00AB78AB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B78AB">
              <w:rPr>
                <w:rFonts w:ascii="Times New Roman" w:eastAsiaTheme="minorHAnsi" w:hAnsi="Times New Roman"/>
              </w:rPr>
              <w:t>(b) an ability to design and conduct experiments, as well as to analyze and interpret data</w:t>
            </w:r>
          </w:p>
        </w:tc>
        <w:tc>
          <w:tcPr>
            <w:tcW w:w="81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AB78AB" w:rsidRDefault="00AB78AB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AB78AB">
              <w:rPr>
                <w:rFonts w:ascii="Times New Roman" w:hAnsi="Times New Roman"/>
              </w:rPr>
              <w:t>X</w:t>
            </w:r>
          </w:p>
        </w:tc>
        <w:tc>
          <w:tcPr>
            <w:tcW w:w="828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AB78AB" w:rsidTr="005E2DF6">
        <w:tc>
          <w:tcPr>
            <w:tcW w:w="6120" w:type="dxa"/>
          </w:tcPr>
          <w:p w:rsidR="004F7FCD" w:rsidRPr="00AB78AB" w:rsidRDefault="004F7FCD" w:rsidP="00581E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78AB">
              <w:rPr>
                <w:rFonts w:ascii="Times New Roman" w:eastAsiaTheme="minorHAnsi" w:hAnsi="Times New Roman"/>
              </w:rPr>
              <w:t>(c) an ability to design a system, component, or process to meet desired needs within realistic constraints such as economic, environmental, social, political, ethical, health and safety, manufacturability, and sustainability</w:t>
            </w:r>
          </w:p>
        </w:tc>
        <w:tc>
          <w:tcPr>
            <w:tcW w:w="81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AB78AB" w:rsidTr="005E2DF6">
        <w:tc>
          <w:tcPr>
            <w:tcW w:w="6120" w:type="dxa"/>
          </w:tcPr>
          <w:p w:rsidR="004F7FCD" w:rsidRPr="00AB78AB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B78AB">
              <w:rPr>
                <w:rFonts w:ascii="Times New Roman" w:eastAsiaTheme="minorHAnsi" w:hAnsi="Times New Roman"/>
              </w:rPr>
              <w:t>(d) an ability to function on multidisciplinary teams</w:t>
            </w:r>
          </w:p>
        </w:tc>
        <w:tc>
          <w:tcPr>
            <w:tcW w:w="81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AB78AB" w:rsidTr="005E2DF6">
        <w:tc>
          <w:tcPr>
            <w:tcW w:w="6120" w:type="dxa"/>
          </w:tcPr>
          <w:p w:rsidR="004F7FCD" w:rsidRPr="00AB78AB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B78AB">
              <w:rPr>
                <w:rFonts w:ascii="Times New Roman" w:eastAsiaTheme="minorHAnsi" w:hAnsi="Times New Roman"/>
              </w:rPr>
              <w:t>(e) an ability to identify, formulate, and solve engineering problems</w:t>
            </w:r>
          </w:p>
        </w:tc>
        <w:tc>
          <w:tcPr>
            <w:tcW w:w="81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AB78AB" w:rsidTr="005E2DF6">
        <w:tc>
          <w:tcPr>
            <w:tcW w:w="6120" w:type="dxa"/>
          </w:tcPr>
          <w:p w:rsidR="004F7FCD" w:rsidRPr="00AB78AB" w:rsidRDefault="004F7FCD" w:rsidP="00581E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B78AB">
              <w:rPr>
                <w:rFonts w:ascii="Times New Roman" w:eastAsiaTheme="minorHAnsi" w:hAnsi="Times New Roman"/>
              </w:rPr>
              <w:t>(g) an ability to communicate effectively</w:t>
            </w:r>
          </w:p>
        </w:tc>
        <w:tc>
          <w:tcPr>
            <w:tcW w:w="81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AB78AB" w:rsidTr="005E2DF6">
        <w:tc>
          <w:tcPr>
            <w:tcW w:w="6120" w:type="dxa"/>
          </w:tcPr>
          <w:p w:rsidR="004F7FCD" w:rsidRPr="00AB78AB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B78AB">
              <w:rPr>
                <w:rFonts w:ascii="Times New Roman" w:eastAsiaTheme="minorHAnsi" w:hAnsi="Times New Roman"/>
              </w:rPr>
              <w:t>(h) the broad education necessary to understand the impact of engineering solutions in a global, economic, environmental, and societal context</w:t>
            </w:r>
          </w:p>
        </w:tc>
        <w:tc>
          <w:tcPr>
            <w:tcW w:w="81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AB78AB" w:rsidTr="005E2DF6">
        <w:tc>
          <w:tcPr>
            <w:tcW w:w="6120" w:type="dxa"/>
          </w:tcPr>
          <w:p w:rsidR="004F7FCD" w:rsidRPr="00AB78AB" w:rsidRDefault="004F7FCD" w:rsidP="00581E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B78AB">
              <w:rPr>
                <w:rFonts w:ascii="Times New Roman" w:eastAsiaTheme="minorHAnsi" w:hAnsi="Times New Roman"/>
              </w:rPr>
              <w:t>(i) a recognition of the need for, and an ability to engage in life-long learning</w:t>
            </w:r>
          </w:p>
        </w:tc>
        <w:tc>
          <w:tcPr>
            <w:tcW w:w="81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AB78AB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AB78AB" w:rsidTr="005E2DF6">
        <w:tc>
          <w:tcPr>
            <w:tcW w:w="6120" w:type="dxa"/>
          </w:tcPr>
          <w:p w:rsidR="004F7FCD" w:rsidRPr="00AB78AB" w:rsidRDefault="004F7FCD" w:rsidP="00581E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B78AB">
              <w:rPr>
                <w:rFonts w:ascii="Times New Roman" w:eastAsiaTheme="minorHAnsi" w:hAnsi="Times New Roman"/>
              </w:rPr>
              <w:t>(j) a knowledge of contemporary issues</w:t>
            </w:r>
          </w:p>
        </w:tc>
        <w:tc>
          <w:tcPr>
            <w:tcW w:w="810" w:type="dxa"/>
          </w:tcPr>
          <w:p w:rsidR="004F7FCD" w:rsidRPr="00AB78AB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AB78AB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AB78AB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4F7FCD" w:rsidRPr="00AB78AB" w:rsidTr="005E2DF6">
        <w:tc>
          <w:tcPr>
            <w:tcW w:w="6120" w:type="dxa"/>
          </w:tcPr>
          <w:p w:rsidR="004F7FCD" w:rsidRPr="00AB78AB" w:rsidRDefault="004F7FCD" w:rsidP="00581E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8AB">
              <w:rPr>
                <w:rFonts w:ascii="Times New Roman" w:eastAsiaTheme="minorHAnsi" w:hAnsi="Times New Roman"/>
              </w:rPr>
              <w:t xml:space="preserve">(k) </w:t>
            </w:r>
            <w:proofErr w:type="gramStart"/>
            <w:r w:rsidRPr="00AB78AB">
              <w:rPr>
                <w:rFonts w:ascii="Times New Roman" w:eastAsiaTheme="minorHAnsi" w:hAnsi="Times New Roman"/>
              </w:rPr>
              <w:t>an</w:t>
            </w:r>
            <w:proofErr w:type="gramEnd"/>
            <w:r w:rsidRPr="00AB78AB">
              <w:rPr>
                <w:rFonts w:ascii="Times New Roman" w:eastAsiaTheme="minorHAnsi" w:hAnsi="Times New Roman"/>
              </w:rPr>
              <w:t xml:space="preserve"> ability to use the techniques, skills, and modern engineering tools necessary for engineering practice.</w:t>
            </w:r>
          </w:p>
        </w:tc>
        <w:tc>
          <w:tcPr>
            <w:tcW w:w="810" w:type="dxa"/>
          </w:tcPr>
          <w:p w:rsidR="004F7FCD" w:rsidRPr="00AB78AB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AB78AB" w:rsidRDefault="00555833" w:rsidP="00555833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28" w:type="dxa"/>
          </w:tcPr>
          <w:p w:rsidR="004F7FCD" w:rsidRPr="00AB78AB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4F7FCD" w:rsidRDefault="004F7FCD" w:rsidP="004F7FCD">
      <w:pPr>
        <w:tabs>
          <w:tab w:val="left" w:pos="360"/>
        </w:tabs>
        <w:spacing w:after="0"/>
        <w:ind w:left="360"/>
        <w:rPr>
          <w:rFonts w:ascii="Times New Roman" w:hAnsi="Times New Roman"/>
        </w:rPr>
      </w:pPr>
    </w:p>
    <w:p w:rsidR="00855E50" w:rsidRDefault="00855E50" w:rsidP="004F7FCD">
      <w:pPr>
        <w:tabs>
          <w:tab w:val="left" w:pos="360"/>
        </w:tabs>
        <w:spacing w:after="0"/>
        <w:ind w:left="360"/>
        <w:rPr>
          <w:rFonts w:ascii="Times New Roman" w:hAnsi="Times New Roman"/>
        </w:rPr>
      </w:pPr>
    </w:p>
    <w:p w:rsidR="00855E50" w:rsidRDefault="00855E50" w:rsidP="00855E50">
      <w:pPr>
        <w:rPr>
          <w:rFonts w:ascii="Times New Roman" w:hAnsi="Times New Roman"/>
        </w:rPr>
      </w:pPr>
      <w:r>
        <w:rPr>
          <w:rFonts w:ascii="Times New Roman" w:hAnsi="Times New Roman"/>
          <w:b/>
          <w:smallCaps/>
        </w:rPr>
        <w:t>Prepared By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color w:val="000000"/>
        </w:rPr>
        <w:t>Dr. Duane Hrncir, Ph.D. Chemistry and Provost and Vice President for Academic Affairs, June 1, 2010</w:t>
      </w:r>
    </w:p>
    <w:p w:rsidR="00855E50" w:rsidRPr="00AB78AB" w:rsidRDefault="00855E50" w:rsidP="004F7FCD">
      <w:pPr>
        <w:tabs>
          <w:tab w:val="left" w:pos="360"/>
        </w:tabs>
        <w:spacing w:after="0"/>
        <w:ind w:left="360"/>
        <w:rPr>
          <w:rFonts w:ascii="Times New Roman" w:hAnsi="Times New Roman"/>
        </w:rPr>
      </w:pPr>
    </w:p>
    <w:sectPr w:rsidR="00855E50" w:rsidRPr="00AB78AB" w:rsidSect="008F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E25"/>
    <w:multiLevelType w:val="hybridMultilevel"/>
    <w:tmpl w:val="59CA0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202"/>
    <w:multiLevelType w:val="hybridMultilevel"/>
    <w:tmpl w:val="4D96C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C4A04"/>
    <w:multiLevelType w:val="hybridMultilevel"/>
    <w:tmpl w:val="7C7C0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CF66832"/>
    <w:multiLevelType w:val="hybridMultilevel"/>
    <w:tmpl w:val="01B03BD8"/>
    <w:lvl w:ilvl="0" w:tplc="585647C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20720"/>
    <w:multiLevelType w:val="hybridMultilevel"/>
    <w:tmpl w:val="33CC5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EB0EE2"/>
    <w:multiLevelType w:val="hybridMultilevel"/>
    <w:tmpl w:val="015228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538BB8E"/>
    <w:multiLevelType w:val="hybridMultilevel"/>
    <w:tmpl w:val="876C1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A3E6714"/>
    <w:multiLevelType w:val="hybridMultilevel"/>
    <w:tmpl w:val="4CDA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B4DA8"/>
    <w:multiLevelType w:val="hybridMultilevel"/>
    <w:tmpl w:val="F2D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77AD6"/>
    <w:multiLevelType w:val="hybridMultilevel"/>
    <w:tmpl w:val="7B6E9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7FCD"/>
    <w:rsid w:val="00011872"/>
    <w:rsid w:val="00171C1C"/>
    <w:rsid w:val="00484176"/>
    <w:rsid w:val="004F7FCD"/>
    <w:rsid w:val="005165CF"/>
    <w:rsid w:val="00542CA6"/>
    <w:rsid w:val="00555833"/>
    <w:rsid w:val="005A1662"/>
    <w:rsid w:val="005B0182"/>
    <w:rsid w:val="005D3C21"/>
    <w:rsid w:val="005E2DF6"/>
    <w:rsid w:val="0069190B"/>
    <w:rsid w:val="006B0757"/>
    <w:rsid w:val="00734F6B"/>
    <w:rsid w:val="007E70FD"/>
    <w:rsid w:val="00855E50"/>
    <w:rsid w:val="008B162B"/>
    <w:rsid w:val="008F719D"/>
    <w:rsid w:val="00961B74"/>
    <w:rsid w:val="00965439"/>
    <w:rsid w:val="009B1C1A"/>
    <w:rsid w:val="00A47D90"/>
    <w:rsid w:val="00AB78AB"/>
    <w:rsid w:val="00B071D2"/>
    <w:rsid w:val="00B71CCD"/>
    <w:rsid w:val="00B77E4D"/>
    <w:rsid w:val="00C876D6"/>
    <w:rsid w:val="00CE0898"/>
    <w:rsid w:val="00E43BA0"/>
    <w:rsid w:val="00EE493C"/>
    <w:rsid w:val="00F4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FCD"/>
    <w:pPr>
      <w:spacing w:after="0" w:line="240" w:lineRule="auto"/>
    </w:pPr>
  </w:style>
  <w:style w:type="table" w:styleId="TableGrid">
    <w:name w:val="Table Grid"/>
    <w:basedOn w:val="TableNormal"/>
    <w:uiPriority w:val="59"/>
    <w:rsid w:val="004F7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FCD"/>
    <w:pPr>
      <w:ind w:left="720"/>
      <w:contextualSpacing/>
    </w:pPr>
  </w:style>
  <w:style w:type="paragraph" w:customStyle="1" w:styleId="Default">
    <w:name w:val="Default"/>
    <w:rsid w:val="00171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kjansak</dc:creator>
  <cp:lastModifiedBy>kjansak</cp:lastModifiedBy>
  <cp:revision>6</cp:revision>
  <dcterms:created xsi:type="dcterms:W3CDTF">2010-06-03T20:32:00Z</dcterms:created>
  <dcterms:modified xsi:type="dcterms:W3CDTF">2010-06-13T10:39:00Z</dcterms:modified>
</cp:coreProperties>
</file>